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F38D6" w14:textId="163F890E" w:rsidR="004A109A" w:rsidRPr="00BA56B9" w:rsidRDefault="0057174C" w:rsidP="00F92FD1">
      <w:pPr>
        <w:pStyle w:val="Title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Dynam</w:t>
      </w:r>
      <w:r w:rsidR="00F97A08">
        <w:rPr>
          <w:rFonts w:asciiTheme="minorHAnsi" w:hAnsiTheme="minorHAnsi"/>
          <w:sz w:val="28"/>
        </w:rPr>
        <w:t>ic disequilibrium in Australia’s continental interior</w:t>
      </w:r>
    </w:p>
    <w:p w14:paraId="2B7424CA" w14:textId="053729B0" w:rsidR="005114C1" w:rsidRPr="00BA56B9" w:rsidRDefault="003C4623" w:rsidP="00F92FD1">
      <w:pPr>
        <w:pStyle w:val="Author"/>
        <w:rPr>
          <w:rFonts w:asciiTheme="minorHAnsi" w:hAnsiTheme="minorHAnsi"/>
        </w:rPr>
      </w:pPr>
      <w:bookmarkStart w:id="0" w:name="_Toc251752487"/>
      <w:bookmarkStart w:id="1" w:name="_Toc252268946"/>
      <w:r w:rsidRPr="003A2A03">
        <w:rPr>
          <w:rFonts w:asciiTheme="minorHAnsi" w:hAnsiTheme="minorHAnsi"/>
          <w:b/>
          <w:bCs/>
          <w:lang w:eastAsia="ja-JP"/>
        </w:rPr>
        <w:t>J</w:t>
      </w:r>
      <w:r w:rsidR="00A30826">
        <w:rPr>
          <w:rFonts w:asciiTheme="minorHAnsi" w:hAnsiTheme="minorHAnsi"/>
          <w:b/>
          <w:bCs/>
          <w:lang w:eastAsia="ja-JP"/>
        </w:rPr>
        <w:t>ohn</w:t>
      </w:r>
      <w:r w:rsidRPr="003A2A03">
        <w:rPr>
          <w:rFonts w:asciiTheme="minorHAnsi" w:hAnsiTheme="minorHAnsi"/>
          <w:b/>
          <w:bCs/>
          <w:lang w:eastAsia="ja-JP"/>
        </w:rPr>
        <w:t xml:space="preserve"> </w:t>
      </w:r>
      <w:r w:rsidRPr="003C4623">
        <w:rPr>
          <w:rFonts w:asciiTheme="minorHAnsi" w:hAnsiTheme="minorHAnsi"/>
          <w:b/>
          <w:bCs/>
          <w:lang w:eastAsia="ja-JP"/>
        </w:rPr>
        <w:t>Jansen</w:t>
      </w:r>
      <w:r w:rsidRPr="003C4623">
        <w:rPr>
          <w:rFonts w:asciiTheme="minorHAnsi" w:hAnsiTheme="minorHAnsi"/>
          <w:vertAlign w:val="superscript"/>
          <w:lang w:eastAsia="ja-JP"/>
        </w:rPr>
        <w:t>1</w:t>
      </w:r>
      <w:r>
        <w:rPr>
          <w:rFonts w:asciiTheme="minorHAnsi" w:hAnsiTheme="minorHAnsi"/>
          <w:lang w:eastAsia="ja-JP"/>
        </w:rPr>
        <w:t xml:space="preserve">, </w:t>
      </w:r>
      <w:r w:rsidR="00CA3259" w:rsidRPr="003C4623">
        <w:rPr>
          <w:rFonts w:asciiTheme="minorHAnsi" w:hAnsiTheme="minorHAnsi"/>
          <w:lang w:eastAsia="ja-JP"/>
        </w:rPr>
        <w:t>G</w:t>
      </w:r>
      <w:r w:rsidR="00A30826">
        <w:rPr>
          <w:rFonts w:asciiTheme="minorHAnsi" w:hAnsiTheme="minorHAnsi"/>
          <w:lang w:eastAsia="ja-JP"/>
        </w:rPr>
        <w:t>regory</w:t>
      </w:r>
      <w:r w:rsidR="00CA3259">
        <w:rPr>
          <w:rFonts w:asciiTheme="minorHAnsi" w:hAnsiTheme="minorHAnsi"/>
          <w:lang w:eastAsia="ja-JP"/>
        </w:rPr>
        <w:t xml:space="preserve"> Ruetenik</w:t>
      </w:r>
      <w:r w:rsidR="005114C1" w:rsidRPr="00BA56B9">
        <w:rPr>
          <w:rFonts w:asciiTheme="minorHAnsi" w:hAnsiTheme="minorHAnsi"/>
          <w:vertAlign w:val="superscript"/>
          <w:lang w:eastAsia="ja-JP"/>
        </w:rPr>
        <w:t>1</w:t>
      </w:r>
      <w:r w:rsidR="005C6507" w:rsidRPr="005C6507">
        <w:rPr>
          <w:rFonts w:asciiTheme="minorHAnsi" w:hAnsiTheme="minorHAnsi"/>
          <w:lang w:eastAsia="ja-JP"/>
        </w:rPr>
        <w:t>,</w:t>
      </w:r>
      <w:r>
        <w:rPr>
          <w:rFonts w:asciiTheme="minorHAnsi" w:hAnsiTheme="minorHAnsi"/>
          <w:lang w:eastAsia="ja-JP"/>
        </w:rPr>
        <w:t xml:space="preserve"> </w:t>
      </w:r>
      <w:r w:rsidR="00CA3259">
        <w:rPr>
          <w:rFonts w:asciiTheme="minorHAnsi" w:hAnsiTheme="minorHAnsi"/>
          <w:lang w:eastAsia="ja-JP"/>
        </w:rPr>
        <w:t>and M</w:t>
      </w:r>
      <w:r w:rsidR="00A30826">
        <w:rPr>
          <w:rFonts w:asciiTheme="minorHAnsi" w:hAnsiTheme="minorHAnsi"/>
          <w:lang w:eastAsia="ja-JP"/>
        </w:rPr>
        <w:t>ike</w:t>
      </w:r>
      <w:r w:rsidR="00CA3259">
        <w:rPr>
          <w:rFonts w:asciiTheme="minorHAnsi" w:hAnsiTheme="minorHAnsi"/>
          <w:lang w:eastAsia="ja-JP"/>
        </w:rPr>
        <w:t xml:space="preserve"> Sandiford</w:t>
      </w:r>
      <w:bookmarkEnd w:id="0"/>
      <w:bookmarkEnd w:id="1"/>
      <w:r w:rsidR="00A30826">
        <w:rPr>
          <w:rFonts w:asciiTheme="minorHAnsi" w:hAnsiTheme="minorHAnsi"/>
          <w:vertAlign w:val="superscript"/>
          <w:lang w:eastAsia="ja-JP"/>
        </w:rPr>
        <w:t>2</w:t>
      </w:r>
    </w:p>
    <w:p w14:paraId="7EE033A9" w14:textId="5B942FA3" w:rsidR="00D1589B" w:rsidRPr="00D01616" w:rsidRDefault="005114C1" w:rsidP="00CA3259">
      <w:pPr>
        <w:pStyle w:val="Address"/>
        <w:rPr>
          <w:rFonts w:asciiTheme="minorHAnsi" w:hAnsiTheme="minorHAnsi" w:cstheme="minorHAnsi"/>
          <w:color w:val="000000" w:themeColor="text1"/>
          <w:sz w:val="20"/>
        </w:rPr>
      </w:pPr>
      <w:r w:rsidRPr="003A2A03">
        <w:rPr>
          <w:rFonts w:asciiTheme="minorHAnsi" w:hAnsiTheme="minorHAnsi" w:cstheme="minorHAnsi"/>
          <w:sz w:val="20"/>
          <w:vertAlign w:val="superscript"/>
          <w:lang w:eastAsia="ja-JP"/>
        </w:rPr>
        <w:t>1</w:t>
      </w:r>
      <w:r w:rsidR="00CA3259" w:rsidRPr="003A2A03">
        <w:rPr>
          <w:rFonts w:asciiTheme="minorHAnsi" w:hAnsiTheme="minorHAnsi" w:cstheme="minorHAnsi"/>
          <w:sz w:val="20"/>
        </w:rPr>
        <w:t xml:space="preserve">GFÚ </w:t>
      </w:r>
      <w:r w:rsidR="00CA3259" w:rsidRPr="00D01616">
        <w:rPr>
          <w:rFonts w:asciiTheme="minorHAnsi" w:hAnsiTheme="minorHAnsi" w:cstheme="minorHAnsi"/>
          <w:color w:val="000000" w:themeColor="text1"/>
          <w:sz w:val="20"/>
        </w:rPr>
        <w:t>Institute of Geophysics, Czech Academy of Sciences, Prague, Czechia</w:t>
      </w:r>
    </w:p>
    <w:p w14:paraId="1421B3CE" w14:textId="3F68C52F" w:rsidR="005114C1" w:rsidRPr="003A2A03" w:rsidRDefault="00A30826" w:rsidP="00CA3259">
      <w:pPr>
        <w:pStyle w:val="Address"/>
        <w:rPr>
          <w:rFonts w:asciiTheme="minorHAnsi" w:hAnsiTheme="minorHAnsi" w:cstheme="minorHAnsi"/>
          <w:sz w:val="20"/>
          <w:lang w:eastAsia="ja-JP"/>
        </w:rPr>
      </w:pPr>
      <w:r>
        <w:rPr>
          <w:rFonts w:asciiTheme="minorHAnsi" w:hAnsiTheme="minorHAnsi" w:cstheme="minorHAnsi"/>
          <w:sz w:val="20"/>
          <w:vertAlign w:val="superscript"/>
          <w:lang w:val="pl-PL" w:eastAsia="ja-JP"/>
        </w:rPr>
        <w:t>2</w:t>
      </w:r>
      <w:r w:rsidR="00CA3259" w:rsidRPr="003A2A03">
        <w:rPr>
          <w:rFonts w:asciiTheme="minorHAnsi" w:hAnsiTheme="minorHAnsi" w:cstheme="minorHAnsi"/>
          <w:sz w:val="20"/>
        </w:rPr>
        <w:t>School of Earth Science, University of Melbourne, Parkville, Victoria, Australia</w:t>
      </w:r>
    </w:p>
    <w:p w14:paraId="6BFBAA78" w14:textId="77777777" w:rsidR="0081058F" w:rsidRDefault="0081058F" w:rsidP="00F92FD1">
      <w:pPr>
        <w:pStyle w:val="Address"/>
        <w:rPr>
          <w:rFonts w:asciiTheme="minorHAnsi" w:hAnsiTheme="minorHAnsi"/>
          <w:sz w:val="20"/>
          <w:lang w:eastAsia="ja-JP"/>
        </w:rPr>
      </w:pPr>
    </w:p>
    <w:p w14:paraId="30C7A61F" w14:textId="375EC0A2" w:rsidR="004A7B7C" w:rsidRDefault="00FF6A54" w:rsidP="004A7B7C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>
        <w:rPr>
          <w:rFonts w:asciiTheme="minorHAnsi" w:hAnsiTheme="minorHAnsi"/>
          <w:b/>
          <w:sz w:val="20"/>
          <w:lang w:eastAsia="ja-JP"/>
        </w:rPr>
        <w:t xml:space="preserve">This abstract is for an </w:t>
      </w:r>
      <w:r w:rsidR="004A7B7C">
        <w:rPr>
          <w:rFonts w:asciiTheme="minorHAnsi" w:hAnsiTheme="minorHAnsi"/>
          <w:b/>
          <w:sz w:val="20"/>
          <w:lang w:eastAsia="ja-JP"/>
        </w:rPr>
        <w:t>Oral</w:t>
      </w:r>
      <w:r w:rsidR="00661A9B">
        <w:rPr>
          <w:rFonts w:asciiTheme="minorHAnsi" w:hAnsiTheme="minorHAnsi"/>
          <w:b/>
          <w:sz w:val="20"/>
          <w:lang w:eastAsia="ja-JP"/>
        </w:rPr>
        <w:t xml:space="preserve"> presentation</w:t>
      </w:r>
    </w:p>
    <w:p w14:paraId="12145878" w14:textId="18097665" w:rsidR="004A109A" w:rsidRDefault="003E3194" w:rsidP="00F92FD1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>
        <w:rPr>
          <w:rFonts w:asciiTheme="minorHAnsi" w:hAnsiTheme="minorHAnsi"/>
          <w:b/>
          <w:sz w:val="20"/>
          <w:lang w:eastAsia="ja-JP"/>
        </w:rPr>
        <w:t>Proposed Session</w:t>
      </w:r>
      <w:r w:rsidR="008C5A08">
        <w:rPr>
          <w:rFonts w:asciiTheme="minorHAnsi" w:hAnsiTheme="minorHAnsi"/>
          <w:b/>
          <w:sz w:val="20"/>
          <w:lang w:eastAsia="ja-JP"/>
        </w:rPr>
        <w:t>:</w:t>
      </w:r>
      <w:r w:rsidR="00161E64">
        <w:rPr>
          <w:rFonts w:asciiTheme="minorHAnsi" w:hAnsiTheme="minorHAnsi"/>
          <w:b/>
          <w:sz w:val="20"/>
          <w:lang w:eastAsia="ja-JP"/>
        </w:rPr>
        <w:t xml:space="preserve"> Tectonics</w:t>
      </w:r>
    </w:p>
    <w:p w14:paraId="3E0FB73D" w14:textId="77777777" w:rsidR="00161E64" w:rsidRPr="00161E64" w:rsidRDefault="00161E64" w:rsidP="00161E64">
      <w:pPr>
        <w:pStyle w:val="Address"/>
        <w:ind w:left="720"/>
        <w:jc w:val="left"/>
        <w:rPr>
          <w:rFonts w:asciiTheme="minorHAnsi" w:hAnsiTheme="minorHAnsi"/>
          <w:b/>
          <w:sz w:val="20"/>
          <w:lang w:eastAsia="ja-JP"/>
        </w:rPr>
      </w:pPr>
    </w:p>
    <w:p w14:paraId="3192BA8D" w14:textId="77777777" w:rsidR="004A109A" w:rsidRPr="00BA56B9" w:rsidRDefault="004A109A" w:rsidP="00F92FD1">
      <w:pPr>
        <w:jc w:val="left"/>
        <w:rPr>
          <w:rFonts w:asciiTheme="minorHAnsi" w:hAnsiTheme="minorHAnsi"/>
          <w:sz w:val="20"/>
        </w:rPr>
        <w:sectPr w:rsidR="004A109A" w:rsidRPr="00BA56B9" w:rsidSect="0040417E">
          <w:footerReference w:type="even" r:id="rId8"/>
          <w:footerReference w:type="default" r:id="rId9"/>
          <w:headerReference w:type="first" r:id="rId10"/>
          <w:pgSz w:w="11909" w:h="16834" w:code="9"/>
          <w:pgMar w:top="1418" w:right="1195" w:bottom="1138" w:left="1195" w:header="720" w:footer="720" w:gutter="0"/>
          <w:cols w:space="720"/>
          <w:titlePg/>
        </w:sectPr>
      </w:pPr>
    </w:p>
    <w:p w14:paraId="650B8D96" w14:textId="77777777" w:rsidR="004A109A" w:rsidRPr="00BA56B9" w:rsidRDefault="00EA6D6C" w:rsidP="00F92FD1">
      <w:pPr>
        <w:pStyle w:val="Heading1"/>
        <w:spacing w:after="200"/>
        <w:jc w:val="left"/>
        <w:rPr>
          <w:rFonts w:asciiTheme="minorHAnsi" w:hAnsiTheme="minorHAnsi"/>
          <w:sz w:val="20"/>
        </w:rPr>
      </w:pPr>
      <w:bookmarkStart w:id="2" w:name="_Toc251752422"/>
      <w:bookmarkStart w:id="3" w:name="_Toc252268881"/>
      <w:r w:rsidRPr="00BA56B9">
        <w:rPr>
          <w:rFonts w:asciiTheme="minorHAnsi" w:hAnsiTheme="minorHAnsi"/>
          <w:sz w:val="20"/>
        </w:rPr>
        <w:t>ABSTRACT</w:t>
      </w:r>
      <w:bookmarkEnd w:id="2"/>
      <w:bookmarkEnd w:id="3"/>
    </w:p>
    <w:p w14:paraId="5EF3F112" w14:textId="36F53BB9" w:rsidR="003A2153" w:rsidRPr="00005EDA" w:rsidRDefault="003A2A03" w:rsidP="003A2153">
      <w:pPr>
        <w:spacing w:after="200"/>
        <w:jc w:val="left"/>
        <w:rPr>
          <w:rFonts w:asciiTheme="minorHAnsi" w:hAnsiTheme="minorHAnsi" w:cstheme="minorHAnsi"/>
          <w:sz w:val="20"/>
        </w:rPr>
      </w:pPr>
      <w:r w:rsidRPr="006E3A48">
        <w:rPr>
          <w:rFonts w:asciiTheme="minorHAnsi" w:hAnsiTheme="minorHAnsi" w:cstheme="minorHAnsi"/>
          <w:sz w:val="20"/>
        </w:rPr>
        <w:t xml:space="preserve">Australia is the flattest, most tectonically quiescent of all the continents. Slow </w:t>
      </w:r>
      <w:r w:rsidR="00360CBE" w:rsidRPr="006E3A48">
        <w:rPr>
          <w:rFonts w:asciiTheme="minorHAnsi" w:hAnsiTheme="minorHAnsi" w:cstheme="minorHAnsi"/>
          <w:sz w:val="20"/>
        </w:rPr>
        <w:t>erosion</w:t>
      </w:r>
      <w:r w:rsidRPr="006E3A48">
        <w:rPr>
          <w:rFonts w:asciiTheme="minorHAnsi" w:hAnsiTheme="minorHAnsi" w:cstheme="minorHAnsi"/>
          <w:sz w:val="20"/>
        </w:rPr>
        <w:t xml:space="preserve"> across </w:t>
      </w:r>
      <w:r w:rsidR="00C35894" w:rsidRPr="006E3A48">
        <w:rPr>
          <w:rFonts w:asciiTheme="minorHAnsi" w:hAnsiTheme="minorHAnsi" w:cstheme="minorHAnsi"/>
          <w:sz w:val="20"/>
        </w:rPr>
        <w:t>Australia’s arid</w:t>
      </w:r>
      <w:r w:rsidRPr="006E3A48">
        <w:rPr>
          <w:rFonts w:asciiTheme="minorHAnsi" w:hAnsiTheme="minorHAnsi" w:cstheme="minorHAnsi"/>
          <w:sz w:val="20"/>
        </w:rPr>
        <w:t xml:space="preserve"> interior </w:t>
      </w:r>
      <w:r w:rsidR="006F336D" w:rsidRPr="006E3A48">
        <w:rPr>
          <w:rFonts w:asciiTheme="minorHAnsi" w:hAnsiTheme="minorHAnsi" w:cstheme="minorHAnsi"/>
          <w:sz w:val="20"/>
        </w:rPr>
        <w:t>is</w:t>
      </w:r>
      <w:r w:rsidRPr="006E3A48">
        <w:rPr>
          <w:rFonts w:asciiTheme="minorHAnsi" w:hAnsiTheme="minorHAnsi" w:cstheme="minorHAnsi"/>
          <w:sz w:val="20"/>
        </w:rPr>
        <w:t xml:space="preserve"> testified by </w:t>
      </w:r>
      <w:r w:rsidRPr="006E3A48">
        <w:rPr>
          <w:rFonts w:asciiTheme="minorHAnsi" w:hAnsiTheme="minorHAnsi" w:cstheme="minorHAnsi"/>
          <w:sz w:val="20"/>
        </w:rPr>
        <w:t xml:space="preserve">cosmogenic nuclide-derived </w:t>
      </w:r>
      <w:r w:rsidR="00360CBE" w:rsidRPr="006E3A48">
        <w:rPr>
          <w:rFonts w:asciiTheme="minorHAnsi" w:hAnsiTheme="minorHAnsi" w:cstheme="minorHAnsi"/>
          <w:sz w:val="20"/>
        </w:rPr>
        <w:t>denudation</w:t>
      </w:r>
      <w:r w:rsidRPr="006E3A48">
        <w:rPr>
          <w:rFonts w:asciiTheme="minorHAnsi" w:hAnsiTheme="minorHAnsi" w:cstheme="minorHAnsi"/>
          <w:sz w:val="20"/>
        </w:rPr>
        <w:t xml:space="preserve"> rates of 5 ± 2 m </w:t>
      </w:r>
      <w:proofErr w:type="spellStart"/>
      <w:r w:rsidRPr="006E3A48">
        <w:rPr>
          <w:rFonts w:asciiTheme="minorHAnsi" w:hAnsiTheme="minorHAnsi" w:cstheme="minorHAnsi"/>
          <w:sz w:val="20"/>
        </w:rPr>
        <w:t>My</w:t>
      </w:r>
      <w:r w:rsidR="00CC0C18" w:rsidRPr="006E3A48">
        <w:rPr>
          <w:rFonts w:asciiTheme="minorHAnsi" w:hAnsiTheme="minorHAnsi" w:cstheme="minorHAnsi"/>
          <w:sz w:val="20"/>
        </w:rPr>
        <w:t>r</w:t>
      </w:r>
      <w:proofErr w:type="spellEnd"/>
      <w:r w:rsidRPr="006E3A48">
        <w:rPr>
          <w:rFonts w:asciiTheme="minorHAnsi" w:hAnsiTheme="minorHAnsi" w:cstheme="minorHAnsi"/>
          <w:sz w:val="20"/>
          <w:vertAlign w:val="superscript"/>
        </w:rPr>
        <w:t>–1</w:t>
      </w:r>
      <w:r w:rsidRPr="006E3A48">
        <w:rPr>
          <w:rFonts w:asciiTheme="minorHAnsi" w:hAnsiTheme="minorHAnsi" w:cstheme="minorHAnsi"/>
          <w:sz w:val="20"/>
        </w:rPr>
        <w:t xml:space="preserve"> integrated over the past few hundred thousand years</w:t>
      </w:r>
      <w:r w:rsidR="00360CBE" w:rsidRPr="006E3A48">
        <w:rPr>
          <w:rFonts w:asciiTheme="minorHAnsi" w:hAnsiTheme="minorHAnsi" w:cstheme="minorHAnsi"/>
          <w:sz w:val="20"/>
        </w:rPr>
        <w:t xml:space="preserve">. The upshot </w:t>
      </w:r>
      <w:r w:rsidR="00F83B36" w:rsidRPr="006E3A48">
        <w:rPr>
          <w:rFonts w:asciiTheme="minorHAnsi" w:hAnsiTheme="minorHAnsi" w:cstheme="minorHAnsi"/>
          <w:sz w:val="20"/>
        </w:rPr>
        <w:t xml:space="preserve">of this slow denudation </w:t>
      </w:r>
      <w:r w:rsidR="00360CBE" w:rsidRPr="006E3A48">
        <w:rPr>
          <w:rFonts w:asciiTheme="minorHAnsi" w:hAnsiTheme="minorHAnsi" w:cstheme="minorHAnsi"/>
          <w:sz w:val="20"/>
        </w:rPr>
        <w:t>is a</w:t>
      </w:r>
      <w:r w:rsidR="00360CBE" w:rsidRPr="006E3A48">
        <w:rPr>
          <w:rFonts w:asciiTheme="minorHAnsi" w:hAnsiTheme="minorHAnsi" w:cstheme="minorHAnsi"/>
          <w:sz w:val="20"/>
        </w:rPr>
        <w:t xml:space="preserve"> landscape</w:t>
      </w:r>
      <w:r w:rsidR="00360CBE" w:rsidRPr="006E3A48">
        <w:rPr>
          <w:rFonts w:asciiTheme="minorHAnsi" w:hAnsiTheme="minorHAnsi" w:cstheme="minorHAnsi"/>
          <w:sz w:val="20"/>
        </w:rPr>
        <w:t xml:space="preserve"> that</w:t>
      </w:r>
      <w:r w:rsidR="00360CBE" w:rsidRPr="006E3A48">
        <w:rPr>
          <w:rFonts w:asciiTheme="minorHAnsi" w:hAnsiTheme="minorHAnsi" w:cstheme="minorHAnsi"/>
          <w:sz w:val="20"/>
        </w:rPr>
        <w:t xml:space="preserve"> retain</w:t>
      </w:r>
      <w:r w:rsidR="00360CBE" w:rsidRPr="006E3A48">
        <w:rPr>
          <w:rFonts w:asciiTheme="minorHAnsi" w:hAnsiTheme="minorHAnsi" w:cstheme="minorHAnsi"/>
          <w:sz w:val="20"/>
        </w:rPr>
        <w:t>s</w:t>
      </w:r>
      <w:r w:rsidR="00360CBE" w:rsidRPr="006E3A48">
        <w:rPr>
          <w:rFonts w:asciiTheme="minorHAnsi" w:hAnsiTheme="minorHAnsi" w:cstheme="minorHAnsi"/>
          <w:sz w:val="20"/>
        </w:rPr>
        <w:t xml:space="preserve"> a long geomorphic memory </w:t>
      </w:r>
      <w:r w:rsidR="00360CBE" w:rsidRPr="006E3A48">
        <w:rPr>
          <w:rFonts w:asciiTheme="minorHAnsi" w:hAnsiTheme="minorHAnsi" w:cstheme="minorHAnsi"/>
          <w:sz w:val="20"/>
        </w:rPr>
        <w:t>with</w:t>
      </w:r>
      <w:r w:rsidR="00360CBE" w:rsidRPr="006E3A48">
        <w:rPr>
          <w:rFonts w:asciiTheme="minorHAnsi" w:hAnsiTheme="minorHAnsi" w:cstheme="minorHAnsi"/>
          <w:sz w:val="20"/>
        </w:rPr>
        <w:t xml:space="preserve"> responses to</w:t>
      </w:r>
      <w:r w:rsidR="00360CBE" w:rsidRPr="006E3A48">
        <w:rPr>
          <w:rFonts w:asciiTheme="minorHAnsi" w:hAnsiTheme="minorHAnsi" w:cstheme="minorHAnsi"/>
          <w:sz w:val="20"/>
        </w:rPr>
        <w:t xml:space="preserve"> </w:t>
      </w:r>
      <w:r w:rsidR="00360CBE" w:rsidRPr="006E3A48">
        <w:rPr>
          <w:rFonts w:asciiTheme="minorHAnsi" w:hAnsiTheme="minorHAnsi" w:cstheme="minorHAnsi"/>
          <w:sz w:val="20"/>
        </w:rPr>
        <w:t xml:space="preserve">perturbations </w:t>
      </w:r>
      <w:r w:rsidR="00360CBE" w:rsidRPr="006E3A48">
        <w:rPr>
          <w:rFonts w:asciiTheme="minorHAnsi" w:hAnsiTheme="minorHAnsi" w:cstheme="minorHAnsi"/>
          <w:sz w:val="20"/>
        </w:rPr>
        <w:t xml:space="preserve">that </w:t>
      </w:r>
      <w:r w:rsidR="001F41DB" w:rsidRPr="006E3A48">
        <w:rPr>
          <w:rFonts w:asciiTheme="minorHAnsi" w:hAnsiTheme="minorHAnsi" w:cstheme="minorHAnsi"/>
          <w:sz w:val="20"/>
        </w:rPr>
        <w:t>are</w:t>
      </w:r>
      <w:r w:rsidR="00360CBE" w:rsidRPr="006E3A48">
        <w:rPr>
          <w:rFonts w:asciiTheme="minorHAnsi" w:hAnsiTheme="minorHAnsi" w:cstheme="minorHAnsi"/>
          <w:sz w:val="20"/>
        </w:rPr>
        <w:t xml:space="preserve"> characteristically</w:t>
      </w:r>
      <w:r w:rsidR="00360CBE" w:rsidRPr="006E3A48">
        <w:rPr>
          <w:rFonts w:asciiTheme="minorHAnsi" w:hAnsiTheme="minorHAnsi" w:cstheme="minorHAnsi"/>
          <w:sz w:val="20"/>
        </w:rPr>
        <w:t xml:space="preserve"> </w:t>
      </w:r>
      <w:r w:rsidR="00360CBE" w:rsidRPr="006E3A48">
        <w:rPr>
          <w:rFonts w:asciiTheme="minorHAnsi" w:hAnsiTheme="minorHAnsi" w:cstheme="minorHAnsi"/>
          <w:sz w:val="20"/>
        </w:rPr>
        <w:t>subtle.</w:t>
      </w:r>
      <w:r w:rsidR="00360CBE" w:rsidRPr="006E3A48">
        <w:rPr>
          <w:rFonts w:asciiTheme="minorHAnsi" w:hAnsiTheme="minorHAnsi" w:cstheme="minorHAnsi"/>
          <w:sz w:val="20"/>
        </w:rPr>
        <w:t xml:space="preserve"> And yet, p</w:t>
      </w:r>
      <w:r w:rsidR="00360CBE" w:rsidRPr="006E3A48">
        <w:rPr>
          <w:rFonts w:asciiTheme="minorHAnsi" w:hAnsiTheme="minorHAnsi" w:cstheme="minorHAnsi"/>
          <w:sz w:val="20"/>
        </w:rPr>
        <w:t>aradoxically, Australia is also the fastest moving continent.</w:t>
      </w:r>
      <w:r w:rsidR="0057174C" w:rsidRPr="006E3A48">
        <w:rPr>
          <w:rFonts w:asciiTheme="minorHAnsi" w:hAnsiTheme="minorHAnsi" w:cstheme="minorHAnsi"/>
          <w:sz w:val="20"/>
        </w:rPr>
        <w:t xml:space="preserve"> </w:t>
      </w:r>
      <w:r w:rsidR="000D2D7A" w:rsidRPr="006E3A48">
        <w:rPr>
          <w:rFonts w:asciiTheme="minorHAnsi" w:hAnsiTheme="minorHAnsi" w:cstheme="minorHAnsi"/>
          <w:sz w:val="20"/>
        </w:rPr>
        <w:t>R</w:t>
      </w:r>
      <w:r w:rsidR="000D2D7A" w:rsidRPr="006E3A48">
        <w:rPr>
          <w:rFonts w:asciiTheme="minorHAnsi" w:hAnsiTheme="minorHAnsi" w:cstheme="minorHAnsi"/>
          <w:sz w:val="20"/>
        </w:rPr>
        <w:t>apid plate motion to</w:t>
      </w:r>
      <w:r w:rsidR="00307A47" w:rsidRPr="006E3A48">
        <w:rPr>
          <w:rFonts w:asciiTheme="minorHAnsi" w:hAnsiTheme="minorHAnsi" w:cstheme="minorHAnsi"/>
          <w:sz w:val="20"/>
        </w:rPr>
        <w:t>wards</w:t>
      </w:r>
      <w:r w:rsidR="000D2D7A" w:rsidRPr="006E3A48">
        <w:rPr>
          <w:rFonts w:asciiTheme="minorHAnsi" w:hAnsiTheme="minorHAnsi" w:cstheme="minorHAnsi"/>
          <w:sz w:val="20"/>
        </w:rPr>
        <w:t xml:space="preserve"> the north-northeast</w:t>
      </w:r>
      <w:r w:rsidR="000D2D7A" w:rsidRPr="006E3A48">
        <w:rPr>
          <w:rFonts w:asciiTheme="minorHAnsi" w:hAnsiTheme="minorHAnsi" w:cstheme="minorHAnsi"/>
          <w:sz w:val="20"/>
        </w:rPr>
        <w:t xml:space="preserve"> is a s</w:t>
      </w:r>
      <w:r w:rsidR="00360CBE" w:rsidRPr="006E3A48">
        <w:rPr>
          <w:rFonts w:asciiTheme="minorHAnsi" w:hAnsiTheme="minorHAnsi" w:cstheme="minorHAnsi"/>
          <w:sz w:val="20"/>
        </w:rPr>
        <w:t>ignificant source of tectonic stress</w:t>
      </w:r>
      <w:r w:rsidR="007B25B3" w:rsidRPr="006E3A48">
        <w:rPr>
          <w:rFonts w:asciiTheme="minorHAnsi" w:hAnsiTheme="minorHAnsi" w:cstheme="minorHAnsi"/>
          <w:sz w:val="20"/>
        </w:rPr>
        <w:t xml:space="preserve"> that</w:t>
      </w:r>
      <w:r w:rsidR="00360CBE" w:rsidRPr="006E3A48">
        <w:rPr>
          <w:rFonts w:asciiTheme="minorHAnsi" w:hAnsiTheme="minorHAnsi" w:cstheme="minorHAnsi"/>
          <w:sz w:val="20"/>
        </w:rPr>
        <w:t xml:space="preserve"> </w:t>
      </w:r>
      <w:r w:rsidR="00360CBE" w:rsidRPr="006E3A48">
        <w:rPr>
          <w:rFonts w:asciiTheme="minorHAnsi" w:hAnsiTheme="minorHAnsi" w:cstheme="minorHAnsi"/>
          <w:sz w:val="20"/>
        </w:rPr>
        <w:t xml:space="preserve">together with </w:t>
      </w:r>
      <w:r w:rsidR="00CC29C5" w:rsidRPr="006E3A48">
        <w:rPr>
          <w:rFonts w:asciiTheme="minorHAnsi" w:hAnsiTheme="minorHAnsi" w:cstheme="minorHAnsi"/>
          <w:sz w:val="20"/>
        </w:rPr>
        <w:t xml:space="preserve">observations of </w:t>
      </w:r>
      <w:r w:rsidR="00307A47" w:rsidRPr="006E3A48">
        <w:rPr>
          <w:rFonts w:asciiTheme="minorHAnsi" w:hAnsiTheme="minorHAnsi" w:cstheme="minorHAnsi"/>
          <w:sz w:val="20"/>
        </w:rPr>
        <w:t>landscape</w:t>
      </w:r>
      <w:r w:rsidR="00307A47" w:rsidRPr="006E3A48">
        <w:rPr>
          <w:rFonts w:asciiTheme="minorHAnsi" w:hAnsiTheme="minorHAnsi" w:cstheme="minorHAnsi"/>
          <w:sz w:val="20"/>
        </w:rPr>
        <w:t xml:space="preserve"> disequilibrium</w:t>
      </w:r>
      <w:r w:rsidR="00B068CF" w:rsidRPr="006E3A48">
        <w:rPr>
          <w:rFonts w:asciiTheme="minorHAnsi" w:hAnsiTheme="minorHAnsi" w:cstheme="minorHAnsi"/>
          <w:sz w:val="20"/>
        </w:rPr>
        <w:t xml:space="preserve"> </w:t>
      </w:r>
      <w:r w:rsidR="006F336D" w:rsidRPr="006E3A48">
        <w:rPr>
          <w:rFonts w:asciiTheme="minorHAnsi" w:hAnsiTheme="minorHAnsi" w:cstheme="minorHAnsi"/>
          <w:sz w:val="20"/>
        </w:rPr>
        <w:t>prompt</w:t>
      </w:r>
      <w:r w:rsidR="0057174C" w:rsidRPr="006E3A48">
        <w:rPr>
          <w:rFonts w:asciiTheme="minorHAnsi" w:hAnsiTheme="minorHAnsi" w:cstheme="minorHAnsi"/>
          <w:sz w:val="20"/>
        </w:rPr>
        <w:t xml:space="preserve"> the </w:t>
      </w:r>
      <w:r w:rsidR="00360CBE" w:rsidRPr="006E3A48">
        <w:rPr>
          <w:rFonts w:asciiTheme="minorHAnsi" w:hAnsiTheme="minorHAnsi" w:cstheme="minorHAnsi"/>
          <w:sz w:val="20"/>
        </w:rPr>
        <w:t>suggest</w:t>
      </w:r>
      <w:r w:rsidR="0057174C" w:rsidRPr="006E3A48">
        <w:rPr>
          <w:rFonts w:asciiTheme="minorHAnsi" w:hAnsiTheme="minorHAnsi" w:cstheme="minorHAnsi"/>
          <w:sz w:val="20"/>
        </w:rPr>
        <w:t>ion</w:t>
      </w:r>
      <w:r w:rsidR="00360CBE" w:rsidRPr="006E3A48">
        <w:rPr>
          <w:rFonts w:asciiTheme="minorHAnsi" w:hAnsiTheme="minorHAnsi" w:cstheme="minorHAnsi"/>
          <w:sz w:val="20"/>
        </w:rPr>
        <w:t xml:space="preserve"> that </w:t>
      </w:r>
      <w:r w:rsidR="007B25B3" w:rsidRPr="006E3A48">
        <w:rPr>
          <w:rFonts w:asciiTheme="minorHAnsi" w:hAnsiTheme="minorHAnsi" w:cstheme="minorHAnsi"/>
          <w:sz w:val="20"/>
        </w:rPr>
        <w:t xml:space="preserve">the evolving </w:t>
      </w:r>
      <w:r w:rsidR="007B25B3" w:rsidRPr="006E3A48">
        <w:rPr>
          <w:rFonts w:asciiTheme="minorHAnsi" w:hAnsiTheme="minorHAnsi" w:cstheme="minorHAnsi"/>
          <w:i/>
          <w:sz w:val="20"/>
        </w:rPr>
        <w:t>in situ</w:t>
      </w:r>
      <w:r w:rsidR="007B25B3" w:rsidRPr="006E3A48">
        <w:rPr>
          <w:rFonts w:asciiTheme="minorHAnsi" w:hAnsiTheme="minorHAnsi" w:cstheme="minorHAnsi"/>
          <w:sz w:val="20"/>
        </w:rPr>
        <w:t xml:space="preserve"> stress regime</w:t>
      </w:r>
      <w:r w:rsidR="007B25B3" w:rsidRPr="006E3A48">
        <w:rPr>
          <w:rFonts w:asciiTheme="minorHAnsi" w:hAnsiTheme="minorHAnsi" w:cstheme="minorHAnsi"/>
          <w:sz w:val="20"/>
        </w:rPr>
        <w:t xml:space="preserve"> </w:t>
      </w:r>
      <w:r w:rsidR="00C95C9E" w:rsidRPr="006E3A48">
        <w:rPr>
          <w:rFonts w:asciiTheme="minorHAnsi" w:hAnsiTheme="minorHAnsi" w:cstheme="minorHAnsi"/>
          <w:sz w:val="20"/>
        </w:rPr>
        <w:t>is preserved in the geomorphic record</w:t>
      </w:r>
      <w:r w:rsidR="00005EDA">
        <w:rPr>
          <w:rFonts w:asciiTheme="minorHAnsi" w:hAnsiTheme="minorHAnsi" w:cstheme="minorHAnsi"/>
          <w:sz w:val="20"/>
        </w:rPr>
        <w:t>. For instance, a</w:t>
      </w:r>
      <w:r w:rsidR="007E1860" w:rsidRPr="006E3A48">
        <w:rPr>
          <w:rFonts w:asciiTheme="minorHAnsi" w:hAnsiTheme="minorHAnsi" w:cstheme="minorHAnsi"/>
          <w:sz w:val="20"/>
        </w:rPr>
        <w:t xml:space="preserve"> suite of </w:t>
      </w:r>
      <w:r w:rsidR="007C421F" w:rsidRPr="006E3A48">
        <w:rPr>
          <w:rFonts w:asciiTheme="minorHAnsi" w:hAnsiTheme="minorHAnsi" w:cstheme="minorHAnsi"/>
          <w:sz w:val="20"/>
        </w:rPr>
        <w:t>observations</w:t>
      </w:r>
      <w:r w:rsidR="0070140A" w:rsidRPr="006E3A48">
        <w:rPr>
          <w:rFonts w:asciiTheme="minorHAnsi" w:hAnsiTheme="minorHAnsi" w:cstheme="minorHAnsi"/>
          <w:sz w:val="20"/>
        </w:rPr>
        <w:t xml:space="preserve"> across central Australia</w:t>
      </w:r>
      <w:r w:rsidR="007C421F" w:rsidRPr="006E3A48">
        <w:rPr>
          <w:rFonts w:asciiTheme="minorHAnsi" w:hAnsiTheme="minorHAnsi" w:cstheme="minorHAnsi"/>
          <w:sz w:val="20"/>
        </w:rPr>
        <w:t xml:space="preserve"> </w:t>
      </w:r>
      <w:r w:rsidR="0070140A" w:rsidRPr="006E3A48">
        <w:rPr>
          <w:rFonts w:asciiTheme="minorHAnsi" w:hAnsiTheme="minorHAnsi" w:cstheme="minorHAnsi"/>
          <w:sz w:val="20"/>
        </w:rPr>
        <w:t>suggest</w:t>
      </w:r>
      <w:r w:rsidR="006E3A48" w:rsidRPr="006E3A48">
        <w:rPr>
          <w:rFonts w:asciiTheme="minorHAnsi" w:hAnsiTheme="minorHAnsi" w:cstheme="minorHAnsi"/>
          <w:sz w:val="20"/>
        </w:rPr>
        <w:t>s</w:t>
      </w:r>
      <w:r w:rsidR="007C421F" w:rsidRPr="006E3A48">
        <w:rPr>
          <w:rFonts w:asciiTheme="minorHAnsi" w:hAnsiTheme="minorHAnsi" w:cstheme="minorHAnsi"/>
          <w:sz w:val="20"/>
        </w:rPr>
        <w:t xml:space="preserve"> </w:t>
      </w:r>
      <w:r w:rsidR="001323E1" w:rsidRPr="006E3A48">
        <w:rPr>
          <w:rFonts w:asciiTheme="minorHAnsi" w:hAnsiTheme="minorHAnsi" w:cstheme="minorHAnsi"/>
          <w:sz w:val="20"/>
        </w:rPr>
        <w:t xml:space="preserve">topographic </w:t>
      </w:r>
      <w:r w:rsidR="00C3113A">
        <w:rPr>
          <w:rFonts w:asciiTheme="minorHAnsi" w:hAnsiTheme="minorHAnsi" w:cstheme="minorHAnsi"/>
          <w:sz w:val="20"/>
        </w:rPr>
        <w:t>transience</w:t>
      </w:r>
      <w:r w:rsidR="00CC0C18" w:rsidRPr="006E3A48">
        <w:rPr>
          <w:rFonts w:asciiTheme="minorHAnsi" w:hAnsiTheme="minorHAnsi" w:cstheme="minorHAnsi"/>
          <w:sz w:val="20"/>
        </w:rPr>
        <w:t xml:space="preserve"> </w:t>
      </w:r>
      <w:r w:rsidR="001300B4" w:rsidRPr="006E3A48">
        <w:rPr>
          <w:rFonts w:asciiTheme="minorHAnsi" w:hAnsiTheme="minorHAnsi" w:cstheme="minorHAnsi"/>
          <w:sz w:val="20"/>
        </w:rPr>
        <w:t>over</w:t>
      </w:r>
      <w:r w:rsidR="00CC0C18" w:rsidRPr="006E3A48">
        <w:rPr>
          <w:rFonts w:asciiTheme="minorHAnsi" w:hAnsiTheme="minorHAnsi" w:cstheme="minorHAnsi"/>
          <w:sz w:val="20"/>
        </w:rPr>
        <w:t xml:space="preserve"> 10</w:t>
      </w:r>
      <w:r w:rsidR="00CC0C18" w:rsidRPr="006E3A48">
        <w:rPr>
          <w:rFonts w:asciiTheme="minorHAnsi" w:hAnsiTheme="minorHAnsi" w:cstheme="minorHAnsi"/>
          <w:sz w:val="20"/>
          <w:vertAlign w:val="superscript"/>
        </w:rPr>
        <w:t>6</w:t>
      </w:r>
      <w:r w:rsidR="00CC0C18" w:rsidRPr="006E3A48">
        <w:rPr>
          <w:rFonts w:asciiTheme="minorHAnsi" w:hAnsiTheme="minorHAnsi" w:cstheme="minorHAnsi"/>
          <w:sz w:val="20"/>
        </w:rPr>
        <w:t>–10</w:t>
      </w:r>
      <w:r w:rsidR="00CC0C18" w:rsidRPr="006E3A48">
        <w:rPr>
          <w:rFonts w:asciiTheme="minorHAnsi" w:hAnsiTheme="minorHAnsi" w:cstheme="minorHAnsi"/>
          <w:sz w:val="20"/>
          <w:vertAlign w:val="superscript"/>
        </w:rPr>
        <w:t>7</w:t>
      </w:r>
      <w:r w:rsidR="00CC0C18" w:rsidRPr="006E3A48">
        <w:rPr>
          <w:rFonts w:asciiTheme="minorHAnsi" w:hAnsiTheme="minorHAnsi" w:cstheme="minorHAnsi"/>
          <w:sz w:val="20"/>
        </w:rPr>
        <w:t xml:space="preserve"> </w:t>
      </w:r>
      <w:proofErr w:type="spellStart"/>
      <w:r w:rsidR="00CC0C18" w:rsidRPr="006E3A48">
        <w:rPr>
          <w:rFonts w:asciiTheme="minorHAnsi" w:hAnsiTheme="minorHAnsi" w:cstheme="minorHAnsi"/>
          <w:sz w:val="20"/>
        </w:rPr>
        <w:t>yr</w:t>
      </w:r>
      <w:proofErr w:type="spellEnd"/>
      <w:r w:rsidR="00CC0C18" w:rsidRPr="006E3A48">
        <w:rPr>
          <w:rFonts w:asciiTheme="minorHAnsi" w:hAnsiTheme="minorHAnsi" w:cstheme="minorHAnsi"/>
          <w:sz w:val="20"/>
        </w:rPr>
        <w:t xml:space="preserve"> timescales</w:t>
      </w:r>
      <w:r w:rsidR="007C421F" w:rsidRPr="006E3A48">
        <w:rPr>
          <w:rFonts w:asciiTheme="minorHAnsi" w:hAnsiTheme="minorHAnsi" w:cstheme="minorHAnsi"/>
          <w:sz w:val="20"/>
        </w:rPr>
        <w:t xml:space="preserve">: </w:t>
      </w:r>
      <w:r w:rsidR="00D42AE5" w:rsidRPr="006E3A48">
        <w:rPr>
          <w:rFonts w:asciiTheme="minorHAnsi" w:hAnsiTheme="minorHAnsi" w:cstheme="minorHAnsi"/>
          <w:sz w:val="20"/>
        </w:rPr>
        <w:t xml:space="preserve">(1) </w:t>
      </w:r>
      <w:r w:rsidR="00D42AE5" w:rsidRPr="006E3A48">
        <w:rPr>
          <w:rFonts w:asciiTheme="minorHAnsi" w:hAnsiTheme="minorHAnsi" w:cstheme="minorHAnsi"/>
          <w:sz w:val="20"/>
        </w:rPr>
        <w:t>endorheic drainage</w:t>
      </w:r>
      <w:r w:rsidR="00D42AE5" w:rsidRPr="006E3A48">
        <w:rPr>
          <w:rFonts w:asciiTheme="minorHAnsi" w:hAnsiTheme="minorHAnsi" w:cstheme="minorHAnsi"/>
          <w:sz w:val="20"/>
        </w:rPr>
        <w:t xml:space="preserve">; </w:t>
      </w:r>
      <w:r w:rsidR="007C421F" w:rsidRPr="006E3A48">
        <w:rPr>
          <w:rFonts w:asciiTheme="minorHAnsi" w:hAnsiTheme="minorHAnsi" w:cstheme="minorHAnsi"/>
          <w:sz w:val="20"/>
        </w:rPr>
        <w:t>(</w:t>
      </w:r>
      <w:r w:rsidR="00D42AE5" w:rsidRPr="006E3A48">
        <w:rPr>
          <w:rFonts w:asciiTheme="minorHAnsi" w:hAnsiTheme="minorHAnsi" w:cstheme="minorHAnsi"/>
          <w:sz w:val="20"/>
        </w:rPr>
        <w:t>2</w:t>
      </w:r>
      <w:r w:rsidR="007C421F" w:rsidRPr="006E3A48">
        <w:rPr>
          <w:rFonts w:asciiTheme="minorHAnsi" w:hAnsiTheme="minorHAnsi" w:cstheme="minorHAnsi"/>
          <w:sz w:val="20"/>
        </w:rPr>
        <w:t>) epigenetic bedrock gorges</w:t>
      </w:r>
      <w:r w:rsidR="007C421F" w:rsidRPr="006E3A48">
        <w:rPr>
          <w:rFonts w:asciiTheme="minorHAnsi" w:hAnsiTheme="minorHAnsi" w:cstheme="minorHAnsi"/>
          <w:sz w:val="20"/>
        </w:rPr>
        <w:t>;</w:t>
      </w:r>
      <w:r w:rsidR="003A2153" w:rsidRPr="006E3A48">
        <w:rPr>
          <w:color w:val="000000"/>
          <w:sz w:val="20"/>
        </w:rPr>
        <w:t xml:space="preserve"> </w:t>
      </w:r>
      <w:r w:rsidR="007C421F" w:rsidRPr="006E3A48">
        <w:rPr>
          <w:rFonts w:asciiTheme="minorHAnsi" w:hAnsiTheme="minorHAnsi" w:cstheme="minorHAnsi"/>
          <w:color w:val="000000"/>
          <w:sz w:val="20"/>
        </w:rPr>
        <w:t>and</w:t>
      </w:r>
      <w:r w:rsidR="007E1860" w:rsidRPr="006E3A48">
        <w:rPr>
          <w:rFonts w:asciiTheme="minorHAnsi" w:hAnsiTheme="minorHAnsi" w:cstheme="minorHAnsi"/>
          <w:color w:val="000000"/>
          <w:sz w:val="20"/>
        </w:rPr>
        <w:t xml:space="preserve"> (</w:t>
      </w:r>
      <w:r w:rsidR="000B76F5" w:rsidRPr="006E3A48">
        <w:rPr>
          <w:rFonts w:asciiTheme="minorHAnsi" w:hAnsiTheme="minorHAnsi" w:cstheme="minorHAnsi"/>
          <w:color w:val="000000"/>
          <w:sz w:val="20"/>
        </w:rPr>
        <w:t>3</w:t>
      </w:r>
      <w:r w:rsidR="007E1860" w:rsidRPr="006E3A48">
        <w:rPr>
          <w:rFonts w:asciiTheme="minorHAnsi" w:hAnsiTheme="minorHAnsi" w:cstheme="minorHAnsi"/>
          <w:color w:val="000000"/>
          <w:sz w:val="20"/>
        </w:rPr>
        <w:t>)</w:t>
      </w:r>
      <w:r w:rsidR="007C421F" w:rsidRPr="006E3A48">
        <w:rPr>
          <w:rFonts w:asciiTheme="minorHAnsi" w:hAnsiTheme="minorHAnsi" w:cstheme="minorHAnsi"/>
          <w:color w:val="000000"/>
          <w:sz w:val="20"/>
        </w:rPr>
        <w:t xml:space="preserve"> a </w:t>
      </w:r>
      <w:r w:rsidR="007E1860" w:rsidRPr="006E3A48">
        <w:rPr>
          <w:rFonts w:asciiTheme="minorHAnsi" w:hAnsiTheme="minorHAnsi" w:cstheme="minorHAnsi"/>
          <w:color w:val="000000"/>
          <w:sz w:val="20"/>
        </w:rPr>
        <w:t xml:space="preserve">transcontinental </w:t>
      </w:r>
      <w:r w:rsidR="007C421F" w:rsidRPr="006E3A48">
        <w:rPr>
          <w:rFonts w:asciiTheme="minorHAnsi" w:hAnsiTheme="minorHAnsi" w:cstheme="minorHAnsi"/>
          <w:color w:val="000000"/>
          <w:sz w:val="20"/>
        </w:rPr>
        <w:t>band</w:t>
      </w:r>
      <w:r w:rsidR="00CF750C" w:rsidRPr="006E3A48">
        <w:rPr>
          <w:rFonts w:asciiTheme="minorHAnsi" w:hAnsiTheme="minorHAnsi" w:cstheme="minorHAnsi"/>
          <w:color w:val="000000"/>
          <w:sz w:val="20"/>
        </w:rPr>
        <w:t xml:space="preserve"> </w:t>
      </w:r>
      <w:r w:rsidR="007C421F" w:rsidRPr="006E3A48">
        <w:rPr>
          <w:rFonts w:asciiTheme="minorHAnsi" w:hAnsiTheme="minorHAnsi" w:cstheme="minorHAnsi"/>
          <w:color w:val="000000"/>
          <w:sz w:val="20"/>
        </w:rPr>
        <w:t xml:space="preserve">of </w:t>
      </w:r>
      <w:r w:rsidR="00CF750C" w:rsidRPr="006E3A48">
        <w:rPr>
          <w:rFonts w:asciiTheme="minorHAnsi" w:hAnsiTheme="minorHAnsi" w:cstheme="minorHAnsi"/>
          <w:color w:val="000000"/>
          <w:sz w:val="20"/>
        </w:rPr>
        <w:t>anomalous</w:t>
      </w:r>
      <w:r w:rsidR="007C421F" w:rsidRPr="006E3A48">
        <w:rPr>
          <w:rFonts w:asciiTheme="minorHAnsi" w:hAnsiTheme="minorHAnsi" w:cstheme="minorHAnsi"/>
          <w:color w:val="000000"/>
          <w:sz w:val="20"/>
        </w:rPr>
        <w:t xml:space="preserve"> </w:t>
      </w:r>
      <w:r w:rsidR="007E1860" w:rsidRPr="006E3A48">
        <w:rPr>
          <w:rFonts w:asciiTheme="minorHAnsi" w:hAnsiTheme="minorHAnsi" w:cstheme="minorHAnsi"/>
          <w:color w:val="000000"/>
          <w:sz w:val="20"/>
        </w:rPr>
        <w:t>sedimentary</w:t>
      </w:r>
      <w:r w:rsidR="007C421F" w:rsidRPr="006E3A48">
        <w:rPr>
          <w:rFonts w:asciiTheme="minorHAnsi" w:hAnsiTheme="minorHAnsi" w:cstheme="minorHAnsi"/>
          <w:color w:val="000000"/>
          <w:sz w:val="20"/>
        </w:rPr>
        <w:t xml:space="preserve"> basins</w:t>
      </w:r>
      <w:r w:rsidR="007E1860" w:rsidRPr="006E3A48">
        <w:rPr>
          <w:rFonts w:asciiTheme="minorHAnsi" w:hAnsiTheme="minorHAnsi" w:cstheme="minorHAnsi"/>
          <w:color w:val="000000"/>
          <w:sz w:val="20"/>
        </w:rPr>
        <w:t xml:space="preserve"> and </w:t>
      </w:r>
      <w:r w:rsidR="007C421F" w:rsidRPr="006E3A48">
        <w:rPr>
          <w:rFonts w:asciiTheme="minorHAnsi" w:hAnsiTheme="minorHAnsi" w:cstheme="minorHAnsi"/>
          <w:color w:val="000000"/>
          <w:sz w:val="20"/>
        </w:rPr>
        <w:t>river patterns</w:t>
      </w:r>
      <w:r w:rsidR="00CF750C" w:rsidRPr="006E3A48">
        <w:rPr>
          <w:rFonts w:asciiTheme="minorHAnsi" w:hAnsiTheme="minorHAnsi" w:cstheme="minorHAnsi"/>
          <w:color w:val="000000"/>
          <w:sz w:val="20"/>
        </w:rPr>
        <w:t xml:space="preserve"> </w:t>
      </w:r>
      <w:r w:rsidR="00CF750C" w:rsidRPr="006E3A48">
        <w:rPr>
          <w:rFonts w:asciiTheme="minorHAnsi" w:hAnsiTheme="minorHAnsi" w:cstheme="minorHAnsi"/>
          <w:color w:val="000000"/>
          <w:sz w:val="20"/>
        </w:rPr>
        <w:t>aligned orthogona</w:t>
      </w:r>
      <w:r w:rsidR="00CF750C" w:rsidRPr="006E3A48">
        <w:rPr>
          <w:rFonts w:asciiTheme="minorHAnsi" w:hAnsiTheme="minorHAnsi" w:cstheme="minorHAnsi"/>
          <w:color w:val="000000"/>
          <w:sz w:val="20"/>
        </w:rPr>
        <w:t>l</w:t>
      </w:r>
      <w:r w:rsidR="00CF750C" w:rsidRPr="006E3A48">
        <w:rPr>
          <w:rFonts w:asciiTheme="minorHAnsi" w:hAnsiTheme="minorHAnsi" w:cstheme="minorHAnsi"/>
          <w:color w:val="000000"/>
          <w:sz w:val="20"/>
        </w:rPr>
        <w:t xml:space="preserve"> to plate motion</w:t>
      </w:r>
      <w:r w:rsidR="00CF750C" w:rsidRPr="006E3A48">
        <w:rPr>
          <w:rFonts w:asciiTheme="minorHAnsi" w:hAnsiTheme="minorHAnsi" w:cstheme="minorHAnsi"/>
          <w:color w:val="000000"/>
          <w:sz w:val="20"/>
        </w:rPr>
        <w:t>.</w:t>
      </w:r>
    </w:p>
    <w:p w14:paraId="12BC7509" w14:textId="4BB32D53" w:rsidR="00B274E4" w:rsidRPr="006E3A48" w:rsidRDefault="000B76F5" w:rsidP="005D2373">
      <w:pPr>
        <w:spacing w:after="200"/>
        <w:jc w:val="left"/>
        <w:rPr>
          <w:rFonts w:asciiTheme="minorHAnsi" w:hAnsiTheme="minorHAnsi" w:cstheme="minorHAnsi"/>
          <w:sz w:val="20"/>
        </w:rPr>
      </w:pPr>
      <w:r w:rsidRPr="006E3A48">
        <w:rPr>
          <w:rFonts w:asciiTheme="minorHAnsi" w:hAnsiTheme="minorHAnsi" w:cstheme="minorHAnsi"/>
          <w:color w:val="000000"/>
          <w:sz w:val="20"/>
        </w:rPr>
        <w:t>Our focus here is the</w:t>
      </w:r>
      <w:r w:rsidRPr="006E3A48">
        <w:rPr>
          <w:rFonts w:asciiTheme="minorHAnsi" w:hAnsiTheme="minorHAnsi" w:cstheme="minorHAnsi"/>
          <w:sz w:val="20"/>
        </w:rPr>
        <w:t xml:space="preserve"> existence of numerous </w:t>
      </w:r>
      <w:r w:rsidRPr="006E3A48">
        <w:rPr>
          <w:rFonts w:asciiTheme="minorHAnsi" w:hAnsiTheme="minorHAnsi" w:cstheme="minorHAnsi"/>
          <w:sz w:val="20"/>
        </w:rPr>
        <w:t>endor</w:t>
      </w:r>
      <w:r w:rsidR="00856548" w:rsidRPr="006E3A48">
        <w:rPr>
          <w:rFonts w:asciiTheme="minorHAnsi" w:hAnsiTheme="minorHAnsi" w:cstheme="minorHAnsi"/>
          <w:sz w:val="20"/>
        </w:rPr>
        <w:t>h</w:t>
      </w:r>
      <w:r w:rsidRPr="006E3A48">
        <w:rPr>
          <w:rFonts w:asciiTheme="minorHAnsi" w:hAnsiTheme="minorHAnsi" w:cstheme="minorHAnsi"/>
          <w:sz w:val="20"/>
        </w:rPr>
        <w:t xml:space="preserve">eic </w:t>
      </w:r>
      <w:r w:rsidR="00856548" w:rsidRPr="006E3A48">
        <w:rPr>
          <w:rFonts w:asciiTheme="minorHAnsi" w:hAnsiTheme="minorHAnsi" w:cstheme="minorHAnsi"/>
          <w:sz w:val="20"/>
        </w:rPr>
        <w:t>basins</w:t>
      </w:r>
      <w:r w:rsidR="005C236F" w:rsidRPr="006E3A48">
        <w:rPr>
          <w:rFonts w:asciiTheme="minorHAnsi" w:hAnsiTheme="minorHAnsi" w:cstheme="minorHAnsi"/>
          <w:sz w:val="20"/>
        </w:rPr>
        <w:t xml:space="preserve"> </w:t>
      </w:r>
      <w:r w:rsidR="005C236F" w:rsidRPr="006E3A48">
        <w:rPr>
          <w:rFonts w:asciiTheme="minorHAnsi" w:hAnsiTheme="minorHAnsi" w:cstheme="minorHAnsi"/>
          <w:color w:val="000000"/>
          <w:sz w:val="20"/>
        </w:rPr>
        <w:t>flanking the western Lake Eyre Basin</w:t>
      </w:r>
      <w:r w:rsidR="005C236F" w:rsidRPr="006E3A48">
        <w:rPr>
          <w:rFonts w:asciiTheme="minorHAnsi" w:hAnsiTheme="minorHAnsi" w:cstheme="minorHAnsi"/>
          <w:color w:val="000000"/>
          <w:sz w:val="20"/>
        </w:rPr>
        <w:t>. These are</w:t>
      </w:r>
      <w:r w:rsidR="005C236F" w:rsidRPr="006E3A48">
        <w:rPr>
          <w:rFonts w:asciiTheme="minorHAnsi" w:hAnsiTheme="minorHAnsi" w:cstheme="minorHAnsi"/>
          <w:sz w:val="20"/>
        </w:rPr>
        <w:t xml:space="preserve"> </w:t>
      </w:r>
      <w:r w:rsidR="00B274E4" w:rsidRPr="006E3A48">
        <w:rPr>
          <w:rFonts w:asciiTheme="minorHAnsi" w:hAnsiTheme="minorHAnsi" w:cstheme="minorHAnsi"/>
          <w:sz w:val="20"/>
        </w:rPr>
        <w:t>topographic depressions</w:t>
      </w:r>
      <w:r w:rsidR="005C236F" w:rsidRPr="006E3A48">
        <w:rPr>
          <w:rFonts w:asciiTheme="minorHAnsi" w:hAnsiTheme="minorHAnsi" w:cstheme="minorHAnsi"/>
          <w:sz w:val="20"/>
        </w:rPr>
        <w:t xml:space="preserve"> </w:t>
      </w:r>
      <w:r w:rsidR="005C236F" w:rsidRPr="006E3A48">
        <w:rPr>
          <w:rFonts w:asciiTheme="minorHAnsi" w:hAnsiTheme="minorHAnsi" w:cstheme="minorHAnsi"/>
          <w:sz w:val="20"/>
        </w:rPr>
        <w:t>containing a terminal playa underlain by basin fill</w:t>
      </w:r>
      <w:r w:rsidR="005C236F" w:rsidRPr="006E3A48">
        <w:rPr>
          <w:rFonts w:asciiTheme="minorHAnsi" w:hAnsiTheme="minorHAnsi" w:cstheme="minorHAnsi"/>
          <w:sz w:val="20"/>
        </w:rPr>
        <w:t xml:space="preserve">. </w:t>
      </w:r>
      <w:r w:rsidR="00B274E4" w:rsidRPr="006E3A48">
        <w:rPr>
          <w:rFonts w:asciiTheme="minorHAnsi" w:hAnsiTheme="minorHAnsi" w:cstheme="minorHAnsi"/>
          <w:sz w:val="20"/>
        </w:rPr>
        <w:t>What do</w:t>
      </w:r>
      <w:r w:rsidR="00DC5304" w:rsidRPr="006E3A48">
        <w:rPr>
          <w:rFonts w:asciiTheme="minorHAnsi" w:hAnsiTheme="minorHAnsi" w:cstheme="minorHAnsi"/>
          <w:sz w:val="20"/>
        </w:rPr>
        <w:t xml:space="preserve"> these</w:t>
      </w:r>
      <w:r w:rsidR="00B274E4" w:rsidRPr="006E3A48">
        <w:rPr>
          <w:rFonts w:asciiTheme="minorHAnsi" w:hAnsiTheme="minorHAnsi" w:cstheme="minorHAnsi"/>
          <w:sz w:val="20"/>
        </w:rPr>
        <w:t xml:space="preserve"> </w:t>
      </w:r>
      <w:r w:rsidR="00DC5304" w:rsidRPr="006E3A48">
        <w:rPr>
          <w:rFonts w:asciiTheme="minorHAnsi" w:hAnsiTheme="minorHAnsi" w:cstheme="minorHAnsi"/>
          <w:sz w:val="20"/>
        </w:rPr>
        <w:t xml:space="preserve">basins </w:t>
      </w:r>
      <w:r w:rsidR="00B274E4" w:rsidRPr="006E3A48">
        <w:rPr>
          <w:rFonts w:asciiTheme="minorHAnsi" w:hAnsiTheme="minorHAnsi" w:cstheme="minorHAnsi"/>
          <w:sz w:val="20"/>
        </w:rPr>
        <w:t xml:space="preserve">reveal about </w:t>
      </w:r>
      <w:r w:rsidR="005D264A" w:rsidRPr="006E3A48">
        <w:rPr>
          <w:rFonts w:asciiTheme="minorHAnsi" w:hAnsiTheme="minorHAnsi" w:cstheme="minorHAnsi"/>
          <w:sz w:val="20"/>
        </w:rPr>
        <w:t xml:space="preserve">the role of tectonic stress in the </w:t>
      </w:r>
      <w:r w:rsidR="00DC5304" w:rsidRPr="006E3A48">
        <w:rPr>
          <w:rFonts w:asciiTheme="minorHAnsi" w:hAnsiTheme="minorHAnsi" w:cstheme="minorHAnsi"/>
          <w:sz w:val="20"/>
        </w:rPr>
        <w:t>topographic</w:t>
      </w:r>
      <w:r w:rsidR="005C236F" w:rsidRPr="006E3A48">
        <w:rPr>
          <w:rFonts w:asciiTheme="minorHAnsi" w:hAnsiTheme="minorHAnsi" w:cstheme="minorHAnsi"/>
          <w:sz w:val="20"/>
        </w:rPr>
        <w:t xml:space="preserve"> evolution</w:t>
      </w:r>
      <w:r w:rsidR="005D264A" w:rsidRPr="006E3A48">
        <w:rPr>
          <w:rFonts w:asciiTheme="minorHAnsi" w:hAnsiTheme="minorHAnsi" w:cstheme="minorHAnsi"/>
          <w:sz w:val="20"/>
        </w:rPr>
        <w:t xml:space="preserve"> of central Australia</w:t>
      </w:r>
      <w:r w:rsidR="005C236F" w:rsidRPr="006E3A48">
        <w:rPr>
          <w:rFonts w:asciiTheme="minorHAnsi" w:hAnsiTheme="minorHAnsi" w:cstheme="minorHAnsi"/>
          <w:sz w:val="20"/>
        </w:rPr>
        <w:t>?</w:t>
      </w:r>
    </w:p>
    <w:p w14:paraId="5A77114A" w14:textId="37FC01BE" w:rsidR="005D2373" w:rsidRPr="006E3A48" w:rsidRDefault="00C3113A" w:rsidP="005D2373">
      <w:pPr>
        <w:spacing w:after="200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To</w:t>
      </w:r>
      <w:r w:rsidR="000B76F5" w:rsidRPr="006E3A48">
        <w:rPr>
          <w:rFonts w:asciiTheme="minorHAnsi" w:hAnsiTheme="minorHAnsi" w:cstheme="minorHAnsi"/>
          <w:sz w:val="20"/>
        </w:rPr>
        <w:t xml:space="preserve"> evaluat</w:t>
      </w:r>
      <w:r>
        <w:rPr>
          <w:rFonts w:asciiTheme="minorHAnsi" w:hAnsiTheme="minorHAnsi" w:cstheme="minorHAnsi"/>
          <w:sz w:val="20"/>
        </w:rPr>
        <w:t>e</w:t>
      </w:r>
      <w:r w:rsidR="000B76F5" w:rsidRPr="006E3A48">
        <w:rPr>
          <w:rFonts w:asciiTheme="minorHAnsi" w:hAnsiTheme="minorHAnsi" w:cstheme="minorHAnsi"/>
          <w:sz w:val="20"/>
        </w:rPr>
        <w:t xml:space="preserve"> the stability of river catchments and their drainage divides we examine the distribution of channel steepness and the </w:t>
      </w:r>
      <w:r w:rsidR="000B76F5" w:rsidRPr="006E3A48">
        <w:rPr>
          <w:rFonts w:asciiTheme="minorHAnsi" w:hAnsiTheme="minorHAnsi" w:cstheme="minorHAnsi"/>
          <w:i/>
          <w:iCs/>
          <w:sz w:val="20"/>
        </w:rPr>
        <w:t>χ</w:t>
      </w:r>
      <w:r w:rsidR="000B76F5" w:rsidRPr="006E3A48">
        <w:rPr>
          <w:rFonts w:asciiTheme="minorHAnsi" w:hAnsiTheme="minorHAnsi" w:cstheme="minorHAnsi"/>
          <w:sz w:val="20"/>
        </w:rPr>
        <w:t xml:space="preserve"> metric </w:t>
      </w:r>
      <w:r w:rsidR="00EF675A" w:rsidRPr="006E3A48">
        <w:rPr>
          <w:rFonts w:asciiTheme="minorHAnsi" w:hAnsiTheme="minorHAnsi" w:cstheme="minorHAnsi"/>
          <w:color w:val="000000"/>
          <w:sz w:val="20"/>
        </w:rPr>
        <w:t xml:space="preserve">in </w:t>
      </w:r>
      <w:r w:rsidR="005D2373" w:rsidRPr="006E3A48">
        <w:rPr>
          <w:rFonts w:asciiTheme="minorHAnsi" w:hAnsiTheme="minorHAnsi" w:cstheme="minorHAnsi"/>
          <w:color w:val="000000"/>
          <w:sz w:val="20"/>
        </w:rPr>
        <w:t>the western Lake Eyre Basin and adjoining Lake Lewis basin—</w:t>
      </w:r>
      <w:r>
        <w:rPr>
          <w:rFonts w:asciiTheme="minorHAnsi" w:hAnsiTheme="minorHAnsi" w:cstheme="minorHAnsi"/>
          <w:color w:val="000000"/>
          <w:sz w:val="20"/>
        </w:rPr>
        <w:t xml:space="preserve">an area in which </w:t>
      </w:r>
      <w:r w:rsidR="005D2373" w:rsidRPr="006E3A48">
        <w:rPr>
          <w:rFonts w:asciiTheme="minorHAnsi" w:hAnsiTheme="minorHAnsi" w:cstheme="minorHAnsi"/>
          <w:color w:val="000000"/>
          <w:sz w:val="20"/>
        </w:rPr>
        <w:t>drainage pattern</w:t>
      </w:r>
      <w:r>
        <w:rPr>
          <w:rFonts w:asciiTheme="minorHAnsi" w:hAnsiTheme="minorHAnsi" w:cstheme="minorHAnsi"/>
          <w:color w:val="000000"/>
          <w:sz w:val="20"/>
        </w:rPr>
        <w:t>s</w:t>
      </w:r>
      <w:r w:rsidR="005D2373" w:rsidRPr="006E3A48">
        <w:rPr>
          <w:rFonts w:asciiTheme="minorHAnsi" w:hAnsiTheme="minorHAnsi" w:cstheme="minorHAnsi"/>
          <w:color w:val="000000"/>
          <w:sz w:val="20"/>
        </w:rPr>
        <w:t xml:space="preserve"> </w:t>
      </w:r>
      <w:r w:rsidR="00141929" w:rsidRPr="006E3A48">
        <w:rPr>
          <w:rFonts w:asciiTheme="minorHAnsi" w:hAnsiTheme="minorHAnsi" w:cstheme="minorHAnsi"/>
          <w:color w:val="000000"/>
          <w:sz w:val="20"/>
        </w:rPr>
        <w:t>coincide with</w:t>
      </w:r>
      <w:r w:rsidR="005D2373" w:rsidRPr="006E3A48">
        <w:rPr>
          <w:rFonts w:asciiTheme="minorHAnsi" w:hAnsiTheme="minorHAnsi" w:cstheme="minorHAnsi"/>
          <w:color w:val="000000"/>
          <w:sz w:val="20"/>
        </w:rPr>
        <w:t xml:space="preserve"> extreme gravity anomalies</w:t>
      </w:r>
      <w:r w:rsidR="00EF675A" w:rsidRPr="006E3A48">
        <w:rPr>
          <w:rFonts w:asciiTheme="minorHAnsi" w:hAnsiTheme="minorHAnsi" w:cstheme="minorHAnsi"/>
          <w:color w:val="000000"/>
          <w:sz w:val="20"/>
        </w:rPr>
        <w:t>.</w:t>
      </w:r>
      <w:r w:rsidR="00570474" w:rsidRPr="006E3A48">
        <w:rPr>
          <w:rFonts w:asciiTheme="minorHAnsi" w:hAnsiTheme="minorHAnsi" w:cstheme="minorHAnsi"/>
          <w:sz w:val="20"/>
        </w:rPr>
        <w:t xml:space="preserve"> </w:t>
      </w:r>
      <w:r w:rsidR="00EF675A" w:rsidRPr="006E3A48">
        <w:rPr>
          <w:rFonts w:asciiTheme="minorHAnsi" w:hAnsiTheme="minorHAnsi" w:cstheme="minorHAnsi"/>
          <w:color w:val="000000"/>
          <w:sz w:val="20"/>
        </w:rPr>
        <w:t>W</w:t>
      </w:r>
      <w:r w:rsidR="005D2373" w:rsidRPr="006E3A48">
        <w:rPr>
          <w:rFonts w:asciiTheme="minorHAnsi" w:hAnsiTheme="minorHAnsi" w:cstheme="minorHAnsi"/>
          <w:color w:val="000000"/>
          <w:sz w:val="20"/>
        </w:rPr>
        <w:t xml:space="preserve">e devise a set of numerical simulations that incorporate the flexural response </w:t>
      </w:r>
      <w:r w:rsidR="00E25F31" w:rsidRPr="006E3A48">
        <w:rPr>
          <w:rFonts w:asciiTheme="minorHAnsi" w:hAnsiTheme="minorHAnsi" w:cstheme="minorHAnsi"/>
          <w:color w:val="000000"/>
          <w:sz w:val="20"/>
        </w:rPr>
        <w:t xml:space="preserve">to these gravity anomalies. </w:t>
      </w:r>
      <w:r w:rsidR="005D2373" w:rsidRPr="006E3A48">
        <w:rPr>
          <w:rFonts w:asciiTheme="minorHAnsi" w:hAnsiTheme="minorHAnsi" w:cstheme="minorHAnsi"/>
          <w:color w:val="000000"/>
          <w:sz w:val="20"/>
        </w:rPr>
        <w:t xml:space="preserve">The simulations demonstrate that </w:t>
      </w:r>
      <w:r w:rsidR="00DC5304" w:rsidRPr="006E3A48">
        <w:rPr>
          <w:rFonts w:asciiTheme="minorHAnsi" w:hAnsiTheme="minorHAnsi" w:cstheme="minorHAnsi"/>
          <w:color w:val="000000"/>
          <w:sz w:val="20"/>
        </w:rPr>
        <w:t>temporal shifts</w:t>
      </w:r>
      <w:r w:rsidR="005D2373" w:rsidRPr="006E3A48">
        <w:rPr>
          <w:rFonts w:asciiTheme="minorHAnsi" w:hAnsiTheme="minorHAnsi" w:cstheme="minorHAnsi"/>
          <w:color w:val="000000"/>
          <w:sz w:val="20"/>
        </w:rPr>
        <w:t xml:space="preserve"> in </w:t>
      </w:r>
      <w:r w:rsidR="00E25F31" w:rsidRPr="006E3A48">
        <w:rPr>
          <w:rFonts w:asciiTheme="minorHAnsi" w:hAnsiTheme="minorHAnsi" w:cstheme="minorHAnsi"/>
          <w:color w:val="000000"/>
          <w:sz w:val="20"/>
        </w:rPr>
        <w:t>lithospheric rigidity</w:t>
      </w:r>
      <w:r w:rsidR="005D2373" w:rsidRPr="006E3A48">
        <w:rPr>
          <w:rFonts w:asciiTheme="minorHAnsi" w:hAnsiTheme="minorHAnsi" w:cstheme="minorHAnsi"/>
          <w:color w:val="000000"/>
          <w:sz w:val="20"/>
        </w:rPr>
        <w:t xml:space="preserve"> can drive topographic changes in low-relief landscapes, including drainage capture and the development of endorheic basins, consistent with field observations.</w:t>
      </w:r>
    </w:p>
    <w:p w14:paraId="5477FB8E" w14:textId="029612B0" w:rsidR="00BA0AC7" w:rsidRPr="006E3A48" w:rsidRDefault="000D2D7A" w:rsidP="00307A47">
      <w:pPr>
        <w:spacing w:after="200"/>
        <w:jc w:val="left"/>
        <w:rPr>
          <w:rFonts w:asciiTheme="minorHAnsi" w:hAnsiTheme="minorHAnsi" w:cstheme="minorHAnsi"/>
          <w:sz w:val="20"/>
        </w:rPr>
        <w:sectPr w:rsidR="00BA0AC7" w:rsidRPr="006E3A48" w:rsidSect="00210898">
          <w:type w:val="continuous"/>
          <w:pgSz w:w="11909" w:h="16834" w:code="9"/>
          <w:pgMar w:top="1354" w:right="1195" w:bottom="1138" w:left="1195" w:header="720" w:footer="720" w:gutter="0"/>
          <w:cols w:space="839"/>
          <w:titlePg/>
          <w:docGrid w:linePitch="245"/>
        </w:sectPr>
      </w:pPr>
      <w:r w:rsidRPr="006E3A48">
        <w:rPr>
          <w:rFonts w:asciiTheme="minorHAnsi" w:hAnsiTheme="minorHAnsi" w:cstheme="minorHAnsi"/>
          <w:sz w:val="20"/>
        </w:rPr>
        <w:t xml:space="preserve">We </w:t>
      </w:r>
      <w:r w:rsidR="00005EDA">
        <w:rPr>
          <w:rFonts w:asciiTheme="minorHAnsi" w:hAnsiTheme="minorHAnsi" w:cstheme="minorHAnsi"/>
          <w:sz w:val="20"/>
        </w:rPr>
        <w:t>conclude</w:t>
      </w:r>
      <w:r w:rsidRPr="006E3A48">
        <w:rPr>
          <w:rFonts w:asciiTheme="minorHAnsi" w:hAnsiTheme="minorHAnsi" w:cstheme="minorHAnsi"/>
          <w:sz w:val="20"/>
        </w:rPr>
        <w:t xml:space="preserve"> that key aspects of the macro-scale geomorphology of Australia’s continental interior are less the result of the post-Miocene intensification of aridity and more the legacy of a fast</w:t>
      </w:r>
      <w:r w:rsidR="00F8243C" w:rsidRPr="006E3A48">
        <w:rPr>
          <w:rFonts w:asciiTheme="minorHAnsi" w:hAnsiTheme="minorHAnsi" w:cstheme="minorHAnsi"/>
          <w:sz w:val="20"/>
        </w:rPr>
        <w:t>-</w:t>
      </w:r>
      <w:r w:rsidRPr="006E3A48">
        <w:rPr>
          <w:rFonts w:asciiTheme="minorHAnsi" w:hAnsiTheme="minorHAnsi" w:cstheme="minorHAnsi"/>
          <w:sz w:val="20"/>
        </w:rPr>
        <w:t xml:space="preserve">moving plate </w:t>
      </w:r>
      <w:r w:rsidR="00F8243C" w:rsidRPr="006E3A48">
        <w:rPr>
          <w:rFonts w:asciiTheme="minorHAnsi" w:hAnsiTheme="minorHAnsi" w:cstheme="minorHAnsi"/>
          <w:sz w:val="20"/>
        </w:rPr>
        <w:t xml:space="preserve">and associated </w:t>
      </w:r>
      <w:r w:rsidRPr="006E3A48">
        <w:rPr>
          <w:rFonts w:asciiTheme="minorHAnsi" w:hAnsiTheme="minorHAnsi" w:cstheme="minorHAnsi"/>
          <w:sz w:val="20"/>
        </w:rPr>
        <w:t>interactions within and beneath the lithosphere.</w:t>
      </w:r>
    </w:p>
    <w:p w14:paraId="19FA4B42" w14:textId="77777777" w:rsidR="00BC2CCA" w:rsidRPr="00BA56B9" w:rsidRDefault="00BC2CCA" w:rsidP="00F92FD1">
      <w:pPr>
        <w:pStyle w:val="Address"/>
        <w:jc w:val="left"/>
        <w:rPr>
          <w:rFonts w:asciiTheme="minorHAnsi" w:hAnsiTheme="minorHAnsi"/>
          <w:sz w:val="20"/>
          <w:lang w:val="fr-FR"/>
        </w:rPr>
        <w:sectPr w:rsidR="00BC2CCA" w:rsidRPr="00BA56B9" w:rsidSect="004655D5">
          <w:type w:val="continuous"/>
          <w:pgSz w:w="11909" w:h="16834" w:code="9"/>
          <w:pgMar w:top="1138" w:right="1195" w:bottom="1138" w:left="1195" w:header="720" w:footer="720" w:gutter="0"/>
          <w:cols w:num="2" w:space="720"/>
          <w:titlePg/>
          <w:docGrid w:linePitch="360"/>
        </w:sectPr>
      </w:pPr>
    </w:p>
    <w:p w14:paraId="3225E032" w14:textId="77777777" w:rsidR="00C60DAA" w:rsidRPr="00BA56B9" w:rsidRDefault="00C60DAA" w:rsidP="00F92FD1">
      <w:pPr>
        <w:pStyle w:val="Reference"/>
        <w:jc w:val="left"/>
        <w:rPr>
          <w:rFonts w:asciiTheme="minorHAnsi" w:hAnsiTheme="minorHAnsi"/>
          <w:lang w:eastAsia="ja-JP"/>
        </w:rPr>
      </w:pPr>
    </w:p>
    <w:sectPr w:rsidR="00C60DAA" w:rsidRPr="00BA56B9" w:rsidSect="00E17D28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9" w:h="16834" w:code="9"/>
      <w:pgMar w:top="1138" w:right="1195" w:bottom="1138" w:left="1195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3647F" w14:textId="77777777" w:rsidR="009B7B08" w:rsidRDefault="009B7B08">
      <w:r>
        <w:separator/>
      </w:r>
    </w:p>
  </w:endnote>
  <w:endnote w:type="continuationSeparator" w:id="0">
    <w:p w14:paraId="337918AF" w14:textId="77777777" w:rsidR="009B7B08" w:rsidRDefault="009B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HWCHVX+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B814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CBB3C23" w14:textId="77777777" w:rsidR="004F06C5" w:rsidRDefault="004F0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3F691" w14:textId="77777777" w:rsidR="004F06C5" w:rsidRDefault="004F06C5" w:rsidP="004F06C5">
    <w:pPr>
      <w:pStyle w:val="Footer"/>
      <w:spacing w:after="0"/>
    </w:pPr>
  </w:p>
  <w:p w14:paraId="41D70E3D" w14:textId="77777777" w:rsidR="004F06C5" w:rsidRPr="0040417E" w:rsidRDefault="004741B7" w:rsidP="0040417E">
    <w:pPr>
      <w:pStyle w:val="Header"/>
      <w:spacing w:after="0"/>
      <w:jc w:val="right"/>
      <w:rPr>
        <w:sz w:val="16"/>
        <w:szCs w:val="16"/>
        <w:lang w:val="en-NZ"/>
      </w:rPr>
    </w:pPr>
    <w:r w:rsidRPr="004741B7">
      <w:rPr>
        <w:sz w:val="16"/>
        <w:szCs w:val="16"/>
      </w:rPr>
      <w:t>Proceedings 36th New Zealand Geothermal Workshop</w:t>
    </w:r>
    <w:r w:rsidRPr="004741B7">
      <w:rPr>
        <w:sz w:val="16"/>
        <w:szCs w:val="16"/>
      </w:rPr>
      <w:br/>
    </w:r>
    <w:r>
      <w:rPr>
        <w:sz w:val="16"/>
        <w:szCs w:val="16"/>
        <w:lang w:val="en-NZ"/>
      </w:rPr>
      <w:t>24 - 26</w:t>
    </w:r>
    <w:r w:rsidR="004F06C5" w:rsidRPr="0040417E">
      <w:rPr>
        <w:sz w:val="16"/>
        <w:szCs w:val="16"/>
        <w:lang w:val="en-NZ"/>
      </w:rPr>
      <w:t xml:space="preserve"> November </w:t>
    </w:r>
    <w:r>
      <w:rPr>
        <w:sz w:val="16"/>
        <w:szCs w:val="16"/>
        <w:lang w:val="en-NZ"/>
      </w:rPr>
      <w:t>2014</w:t>
    </w:r>
  </w:p>
  <w:p w14:paraId="724A13C6" w14:textId="77777777" w:rsidR="004F06C5" w:rsidRPr="0040417E" w:rsidRDefault="004F06C5" w:rsidP="0040417E">
    <w:pPr>
      <w:pStyle w:val="Header"/>
      <w:spacing w:after="0"/>
      <w:jc w:val="right"/>
      <w:rPr>
        <w:lang w:val="en-NZ"/>
      </w:rPr>
    </w:pPr>
    <w:r>
      <w:rPr>
        <w:sz w:val="16"/>
        <w:szCs w:val="16"/>
        <w:lang w:val="en-NZ"/>
      </w:rPr>
      <w:t>Auckland</w:t>
    </w:r>
    <w:r w:rsidRPr="0040417E">
      <w:rPr>
        <w:sz w:val="16"/>
        <w:szCs w:val="16"/>
        <w:lang w:val="en-NZ"/>
      </w:rPr>
      <w:t>, New Zealand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1932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72</w:t>
    </w:r>
    <w:r>
      <w:rPr>
        <w:rStyle w:val="PageNumber"/>
      </w:rPr>
      <w:fldChar w:fldCharType="end"/>
    </w:r>
  </w:p>
  <w:p w14:paraId="7D670D8A" w14:textId="77777777" w:rsidR="004F06C5" w:rsidRDefault="004F06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C1FFD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68</w:t>
    </w:r>
    <w:r>
      <w:rPr>
        <w:rStyle w:val="PageNumber"/>
      </w:rPr>
      <w:fldChar w:fldCharType="end"/>
    </w:r>
  </w:p>
  <w:p w14:paraId="6D540D57" w14:textId="77777777" w:rsidR="004F06C5" w:rsidRDefault="004F06C5" w:rsidP="00CF47A3">
    <w:pPr>
      <w:pStyle w:val="Footer"/>
      <w:spacing w:after="0"/>
      <w:jc w:val="center"/>
    </w:pPr>
  </w:p>
  <w:p w14:paraId="4C90BA0A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673E0026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5098AEEF" w14:textId="77777777" w:rsidR="004F06C5" w:rsidRPr="007F774D" w:rsidRDefault="004F06C5" w:rsidP="00CF47A3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AD4EE" w14:textId="77777777" w:rsidR="004F06C5" w:rsidRDefault="004F06C5" w:rsidP="006D059A">
    <w:pPr>
      <w:pStyle w:val="Footer"/>
      <w:spacing w:after="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0898">
      <w:rPr>
        <w:rStyle w:val="PageNumber"/>
        <w:noProof/>
      </w:rPr>
      <w:t>3</w:t>
    </w:r>
    <w:r>
      <w:rPr>
        <w:rStyle w:val="PageNumber"/>
      </w:rPr>
      <w:fldChar w:fldCharType="end"/>
    </w:r>
  </w:p>
  <w:p w14:paraId="7CA76D53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3E19F234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046D81D9" w14:textId="77777777" w:rsidR="004F06C5" w:rsidRPr="007F774D" w:rsidRDefault="004F06C5" w:rsidP="006D059A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9DDD3" w14:textId="77777777" w:rsidR="009B7B08" w:rsidRDefault="009B7B08">
      <w:r>
        <w:separator/>
      </w:r>
    </w:p>
  </w:footnote>
  <w:footnote w:type="continuationSeparator" w:id="0">
    <w:p w14:paraId="0EE60554" w14:textId="77777777" w:rsidR="009B7B08" w:rsidRDefault="009B7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F0346" w14:textId="77777777" w:rsidR="004B2A25" w:rsidRPr="00D67543" w:rsidRDefault="004B2A25" w:rsidP="00D67543">
    <w:pPr>
      <w:pStyle w:val="Header"/>
      <w:jc w:val="right"/>
      <w:rPr>
        <w:rFonts w:asciiTheme="minorHAnsi" w:hAnsiTheme="minorHAnsi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E867C" w14:textId="77777777" w:rsidR="004F06C5" w:rsidRPr="00CF47A3" w:rsidRDefault="004F06C5" w:rsidP="00CF4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E1BF4"/>
    <w:multiLevelType w:val="hybridMultilevel"/>
    <w:tmpl w:val="140093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5124"/>
    <w:multiLevelType w:val="hybridMultilevel"/>
    <w:tmpl w:val="A6906E26"/>
    <w:lvl w:ilvl="0" w:tplc="76869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B06724"/>
    <w:multiLevelType w:val="hybridMultilevel"/>
    <w:tmpl w:val="2D161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22E0F"/>
    <w:multiLevelType w:val="hybridMultilevel"/>
    <w:tmpl w:val="6D2A5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246A"/>
    <w:multiLevelType w:val="singleLevel"/>
    <w:tmpl w:val="AC3E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86E85"/>
    <w:multiLevelType w:val="hybridMultilevel"/>
    <w:tmpl w:val="2BE69A38"/>
    <w:lvl w:ilvl="0" w:tplc="CD2A6B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3209"/>
    <w:multiLevelType w:val="hybridMultilevel"/>
    <w:tmpl w:val="6F349A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44D0"/>
    <w:multiLevelType w:val="hybridMultilevel"/>
    <w:tmpl w:val="D17642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1860E28"/>
    <w:multiLevelType w:val="hybridMultilevel"/>
    <w:tmpl w:val="3E6047AE"/>
    <w:lvl w:ilvl="0" w:tplc="23C82A2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9121EE"/>
    <w:multiLevelType w:val="hybridMultilevel"/>
    <w:tmpl w:val="CB4249A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D36E5"/>
    <w:multiLevelType w:val="hybridMultilevel"/>
    <w:tmpl w:val="B53AFA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25607"/>
    <w:multiLevelType w:val="hybridMultilevel"/>
    <w:tmpl w:val="F83EED28"/>
    <w:lvl w:ilvl="0" w:tplc="1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874"/>
    <w:multiLevelType w:val="multilevel"/>
    <w:tmpl w:val="3696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C253E3"/>
    <w:multiLevelType w:val="hybridMultilevel"/>
    <w:tmpl w:val="E5FEF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455475"/>
    <w:multiLevelType w:val="hybridMultilevel"/>
    <w:tmpl w:val="BE2AE1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597470"/>
    <w:multiLevelType w:val="hybridMultilevel"/>
    <w:tmpl w:val="9FD071D8"/>
    <w:lvl w:ilvl="0" w:tplc="040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5AF2394E"/>
    <w:multiLevelType w:val="hybridMultilevel"/>
    <w:tmpl w:val="F19C9E84"/>
    <w:lvl w:ilvl="0" w:tplc="93A820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F229E"/>
    <w:multiLevelType w:val="hybridMultilevel"/>
    <w:tmpl w:val="DAAC9EC4"/>
    <w:lvl w:ilvl="0" w:tplc="83528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439BA"/>
    <w:multiLevelType w:val="hybridMultilevel"/>
    <w:tmpl w:val="C212A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F10E0"/>
    <w:multiLevelType w:val="hybridMultilevel"/>
    <w:tmpl w:val="FB54576C"/>
    <w:lvl w:ilvl="0" w:tplc="A2227AEE">
      <w:start w:val="1"/>
      <w:numFmt w:val="decimal"/>
      <w:pStyle w:val="NumberingArabic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8C1906">
      <w:start w:val="2"/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Arial" w:eastAsia="Times New Roman" w:hAnsi="Arial" w:cs="Arial" w:hint="default"/>
      </w:rPr>
    </w:lvl>
    <w:lvl w:ilvl="2" w:tplc="2ABE0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29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AE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82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F00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EB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AD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E5A33"/>
    <w:multiLevelType w:val="multilevel"/>
    <w:tmpl w:val="DB26E7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D7413CC"/>
    <w:multiLevelType w:val="hybridMultilevel"/>
    <w:tmpl w:val="36969E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0"/>
  </w:num>
  <w:num w:numId="3">
    <w:abstractNumId w:val="6"/>
  </w:num>
  <w:num w:numId="4">
    <w:abstractNumId w:val="21"/>
  </w:num>
  <w:num w:numId="5">
    <w:abstractNumId w:val="12"/>
  </w:num>
  <w:num w:numId="6">
    <w:abstractNumId w:val="14"/>
  </w:num>
  <w:num w:numId="7">
    <w:abstractNumId w:val="19"/>
  </w:num>
  <w:num w:numId="8">
    <w:abstractNumId w:val="10"/>
  </w:num>
  <w:num w:numId="9">
    <w:abstractNumId w:val="15"/>
  </w:num>
  <w:num w:numId="10">
    <w:abstractNumId w:val="2"/>
  </w:num>
  <w:num w:numId="11">
    <w:abstractNumId w:val="9"/>
  </w:num>
  <w:num w:numId="12">
    <w:abstractNumId w:val="13"/>
  </w:num>
  <w:num w:numId="13">
    <w:abstractNumId w:val="1"/>
  </w:num>
  <w:num w:numId="14">
    <w:abstractNumId w:val="8"/>
  </w:num>
  <w:num w:numId="15">
    <w:abstractNumId w:val="7"/>
  </w:num>
  <w:num w:numId="16">
    <w:abstractNumId w:val="3"/>
  </w:num>
  <w:num w:numId="17">
    <w:abstractNumId w:val="18"/>
  </w:num>
  <w:num w:numId="18">
    <w:abstractNumId w:val="0"/>
  </w:num>
  <w:num w:numId="19">
    <w:abstractNumId w:val="5"/>
  </w:num>
  <w:num w:numId="20">
    <w:abstractNumId w:val="11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B7"/>
    <w:rsid w:val="000014AA"/>
    <w:rsid w:val="00005EDA"/>
    <w:rsid w:val="00006DB4"/>
    <w:rsid w:val="00012161"/>
    <w:rsid w:val="0003683E"/>
    <w:rsid w:val="00041F8E"/>
    <w:rsid w:val="0006549F"/>
    <w:rsid w:val="00075E7D"/>
    <w:rsid w:val="000951FC"/>
    <w:rsid w:val="000B6B47"/>
    <w:rsid w:val="000B76F5"/>
    <w:rsid w:val="000D2D7A"/>
    <w:rsid w:val="00104FBD"/>
    <w:rsid w:val="001211E4"/>
    <w:rsid w:val="001300B4"/>
    <w:rsid w:val="001323E1"/>
    <w:rsid w:val="001352C9"/>
    <w:rsid w:val="00141929"/>
    <w:rsid w:val="00146224"/>
    <w:rsid w:val="00153A5E"/>
    <w:rsid w:val="00155A33"/>
    <w:rsid w:val="00161E64"/>
    <w:rsid w:val="0016489D"/>
    <w:rsid w:val="00172838"/>
    <w:rsid w:val="00173019"/>
    <w:rsid w:val="001C0488"/>
    <w:rsid w:val="001C6746"/>
    <w:rsid w:val="001D3E5E"/>
    <w:rsid w:val="001E2214"/>
    <w:rsid w:val="001F41DB"/>
    <w:rsid w:val="001F4B76"/>
    <w:rsid w:val="00207907"/>
    <w:rsid w:val="00210898"/>
    <w:rsid w:val="002413F9"/>
    <w:rsid w:val="002456A6"/>
    <w:rsid w:val="0025418D"/>
    <w:rsid w:val="0027599F"/>
    <w:rsid w:val="00291D72"/>
    <w:rsid w:val="002B3A96"/>
    <w:rsid w:val="003037EA"/>
    <w:rsid w:val="00304D68"/>
    <w:rsid w:val="003059A0"/>
    <w:rsid w:val="00307A47"/>
    <w:rsid w:val="00327260"/>
    <w:rsid w:val="00360CBE"/>
    <w:rsid w:val="00372C06"/>
    <w:rsid w:val="00372D6C"/>
    <w:rsid w:val="003734BD"/>
    <w:rsid w:val="00375725"/>
    <w:rsid w:val="00385774"/>
    <w:rsid w:val="00395958"/>
    <w:rsid w:val="003A2153"/>
    <w:rsid w:val="003A2A03"/>
    <w:rsid w:val="003B1B08"/>
    <w:rsid w:val="003B27D7"/>
    <w:rsid w:val="003B2C3D"/>
    <w:rsid w:val="003C246D"/>
    <w:rsid w:val="003C4623"/>
    <w:rsid w:val="003E3194"/>
    <w:rsid w:val="003F1EA0"/>
    <w:rsid w:val="003F2539"/>
    <w:rsid w:val="0040417E"/>
    <w:rsid w:val="0041022B"/>
    <w:rsid w:val="00432F9D"/>
    <w:rsid w:val="00443A0C"/>
    <w:rsid w:val="0044775D"/>
    <w:rsid w:val="0046235C"/>
    <w:rsid w:val="004655D5"/>
    <w:rsid w:val="004716C0"/>
    <w:rsid w:val="004741B7"/>
    <w:rsid w:val="00475B9A"/>
    <w:rsid w:val="004851CD"/>
    <w:rsid w:val="004A109A"/>
    <w:rsid w:val="004A7B7C"/>
    <w:rsid w:val="004B2A25"/>
    <w:rsid w:val="004F06C5"/>
    <w:rsid w:val="00501023"/>
    <w:rsid w:val="005114C1"/>
    <w:rsid w:val="00525BC3"/>
    <w:rsid w:val="00535FA7"/>
    <w:rsid w:val="00547E08"/>
    <w:rsid w:val="00554C44"/>
    <w:rsid w:val="00570474"/>
    <w:rsid w:val="0057174C"/>
    <w:rsid w:val="00582622"/>
    <w:rsid w:val="005A3010"/>
    <w:rsid w:val="005C236F"/>
    <w:rsid w:val="005C6507"/>
    <w:rsid w:val="005D2373"/>
    <w:rsid w:val="005D264A"/>
    <w:rsid w:val="005F597F"/>
    <w:rsid w:val="0061079D"/>
    <w:rsid w:val="00611684"/>
    <w:rsid w:val="00623C42"/>
    <w:rsid w:val="0062566A"/>
    <w:rsid w:val="00647A91"/>
    <w:rsid w:val="00661A9B"/>
    <w:rsid w:val="006735E4"/>
    <w:rsid w:val="006736E3"/>
    <w:rsid w:val="00673AA6"/>
    <w:rsid w:val="006B2D8C"/>
    <w:rsid w:val="006C13DF"/>
    <w:rsid w:val="006D059A"/>
    <w:rsid w:val="006D5191"/>
    <w:rsid w:val="006E3A48"/>
    <w:rsid w:val="006E5D7E"/>
    <w:rsid w:val="006F336D"/>
    <w:rsid w:val="0070140A"/>
    <w:rsid w:val="00705434"/>
    <w:rsid w:val="0070788D"/>
    <w:rsid w:val="00707D62"/>
    <w:rsid w:val="0071066B"/>
    <w:rsid w:val="00720E17"/>
    <w:rsid w:val="00723226"/>
    <w:rsid w:val="00746E34"/>
    <w:rsid w:val="00766785"/>
    <w:rsid w:val="00767B3F"/>
    <w:rsid w:val="007827BC"/>
    <w:rsid w:val="00796BFA"/>
    <w:rsid w:val="007B25B3"/>
    <w:rsid w:val="007B276A"/>
    <w:rsid w:val="007B3CAD"/>
    <w:rsid w:val="007B5464"/>
    <w:rsid w:val="007C421F"/>
    <w:rsid w:val="007E1860"/>
    <w:rsid w:val="007F774D"/>
    <w:rsid w:val="0081058F"/>
    <w:rsid w:val="00812438"/>
    <w:rsid w:val="00830D90"/>
    <w:rsid w:val="0085033F"/>
    <w:rsid w:val="0085137E"/>
    <w:rsid w:val="00856548"/>
    <w:rsid w:val="00864AF1"/>
    <w:rsid w:val="00877089"/>
    <w:rsid w:val="00883AE8"/>
    <w:rsid w:val="008A17C5"/>
    <w:rsid w:val="008A3DF3"/>
    <w:rsid w:val="008A4B63"/>
    <w:rsid w:val="008B5B37"/>
    <w:rsid w:val="008C5A08"/>
    <w:rsid w:val="008C7B8B"/>
    <w:rsid w:val="008D5CD7"/>
    <w:rsid w:val="0090164E"/>
    <w:rsid w:val="00903714"/>
    <w:rsid w:val="00907802"/>
    <w:rsid w:val="009221FC"/>
    <w:rsid w:val="00970C07"/>
    <w:rsid w:val="009A7D9B"/>
    <w:rsid w:val="009B4DBE"/>
    <w:rsid w:val="009B63C5"/>
    <w:rsid w:val="009B7B08"/>
    <w:rsid w:val="009C1423"/>
    <w:rsid w:val="009F58E9"/>
    <w:rsid w:val="00A15BA7"/>
    <w:rsid w:val="00A30826"/>
    <w:rsid w:val="00A34A2E"/>
    <w:rsid w:val="00A6199E"/>
    <w:rsid w:val="00A66EA4"/>
    <w:rsid w:val="00A75360"/>
    <w:rsid w:val="00A90892"/>
    <w:rsid w:val="00AA1C0D"/>
    <w:rsid w:val="00AB0FBD"/>
    <w:rsid w:val="00AC3F5C"/>
    <w:rsid w:val="00AD2AAC"/>
    <w:rsid w:val="00AD7142"/>
    <w:rsid w:val="00B018E9"/>
    <w:rsid w:val="00B02B2F"/>
    <w:rsid w:val="00B068CF"/>
    <w:rsid w:val="00B06F5F"/>
    <w:rsid w:val="00B20176"/>
    <w:rsid w:val="00B274E4"/>
    <w:rsid w:val="00B35BBC"/>
    <w:rsid w:val="00B35CC5"/>
    <w:rsid w:val="00BA0AC7"/>
    <w:rsid w:val="00BA56B9"/>
    <w:rsid w:val="00BA6452"/>
    <w:rsid w:val="00BB482D"/>
    <w:rsid w:val="00BC2CCA"/>
    <w:rsid w:val="00BC30B4"/>
    <w:rsid w:val="00BC5A65"/>
    <w:rsid w:val="00BC6B4F"/>
    <w:rsid w:val="00C27E17"/>
    <w:rsid w:val="00C3113A"/>
    <w:rsid w:val="00C35894"/>
    <w:rsid w:val="00C422C6"/>
    <w:rsid w:val="00C5199D"/>
    <w:rsid w:val="00C60DAA"/>
    <w:rsid w:val="00C841F4"/>
    <w:rsid w:val="00C95C9E"/>
    <w:rsid w:val="00CA3259"/>
    <w:rsid w:val="00CB0A74"/>
    <w:rsid w:val="00CB378A"/>
    <w:rsid w:val="00CB7209"/>
    <w:rsid w:val="00CC0C18"/>
    <w:rsid w:val="00CC29C5"/>
    <w:rsid w:val="00CF47A3"/>
    <w:rsid w:val="00CF750C"/>
    <w:rsid w:val="00D01616"/>
    <w:rsid w:val="00D0522F"/>
    <w:rsid w:val="00D1589B"/>
    <w:rsid w:val="00D1592F"/>
    <w:rsid w:val="00D24920"/>
    <w:rsid w:val="00D3131F"/>
    <w:rsid w:val="00D32B64"/>
    <w:rsid w:val="00D42AE5"/>
    <w:rsid w:val="00D52D0F"/>
    <w:rsid w:val="00D539D4"/>
    <w:rsid w:val="00D63C0C"/>
    <w:rsid w:val="00D67543"/>
    <w:rsid w:val="00DB2B04"/>
    <w:rsid w:val="00DB7CE3"/>
    <w:rsid w:val="00DC5304"/>
    <w:rsid w:val="00DD2E9C"/>
    <w:rsid w:val="00E17D28"/>
    <w:rsid w:val="00E206CB"/>
    <w:rsid w:val="00E20A8E"/>
    <w:rsid w:val="00E25BB7"/>
    <w:rsid w:val="00E25F31"/>
    <w:rsid w:val="00E6680D"/>
    <w:rsid w:val="00E83F80"/>
    <w:rsid w:val="00E85BE7"/>
    <w:rsid w:val="00E95F48"/>
    <w:rsid w:val="00EA6D6C"/>
    <w:rsid w:val="00EC1795"/>
    <w:rsid w:val="00EC27DF"/>
    <w:rsid w:val="00EF675A"/>
    <w:rsid w:val="00F115B5"/>
    <w:rsid w:val="00F11D3A"/>
    <w:rsid w:val="00F20BEA"/>
    <w:rsid w:val="00F26421"/>
    <w:rsid w:val="00F47289"/>
    <w:rsid w:val="00F5454F"/>
    <w:rsid w:val="00F63B74"/>
    <w:rsid w:val="00F65EC7"/>
    <w:rsid w:val="00F677E9"/>
    <w:rsid w:val="00F8243C"/>
    <w:rsid w:val="00F83B36"/>
    <w:rsid w:val="00F92FD1"/>
    <w:rsid w:val="00F97A08"/>
    <w:rsid w:val="00FA22B2"/>
    <w:rsid w:val="00FB6BDB"/>
    <w:rsid w:val="00FC03A2"/>
    <w:rsid w:val="00FC2E79"/>
    <w:rsid w:val="00FF4BB6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53EC6"/>
  <w15:docId w15:val="{5809B87A-94E9-4F58-B18C-4293A8AF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F5C"/>
    <w:pPr>
      <w:spacing w:after="180"/>
      <w:jc w:val="both"/>
    </w:pPr>
    <w:rPr>
      <w:sz w:val="18"/>
      <w:lang w:val="en-US" w:eastAsia="en-US"/>
    </w:rPr>
  </w:style>
  <w:style w:type="paragraph" w:styleId="Heading1">
    <w:name w:val="heading 1"/>
    <w:basedOn w:val="Normal"/>
    <w:next w:val="Normal"/>
    <w:qFormat/>
    <w:rsid w:val="00207907"/>
    <w:pPr>
      <w:keepNext/>
      <w:spacing w:before="60" w:after="6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07907"/>
    <w:pPr>
      <w:keepNext/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7907"/>
    <w:pPr>
      <w:keepNext/>
      <w:spacing w:before="60" w:after="6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61E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BodyText"/>
    <w:qFormat/>
    <w:rsid w:val="00207907"/>
    <w:pPr>
      <w:keepNext/>
      <w:numPr>
        <w:ilvl w:val="4"/>
        <w:numId w:val="2"/>
      </w:numPr>
      <w:tabs>
        <w:tab w:val="right" w:pos="8309"/>
      </w:tabs>
      <w:spacing w:after="0" w:line="360" w:lineRule="auto"/>
      <w:jc w:val="center"/>
      <w:outlineLvl w:val="4"/>
    </w:pPr>
    <w:rPr>
      <w:i/>
      <w:kern w:val="28"/>
      <w:sz w:val="24"/>
    </w:rPr>
  </w:style>
  <w:style w:type="paragraph" w:styleId="Heading6">
    <w:name w:val="heading 6"/>
    <w:basedOn w:val="Normal"/>
    <w:next w:val="BodyText"/>
    <w:qFormat/>
    <w:rsid w:val="00207907"/>
    <w:pPr>
      <w:keepNext/>
      <w:numPr>
        <w:ilvl w:val="5"/>
        <w:numId w:val="2"/>
      </w:numPr>
      <w:tabs>
        <w:tab w:val="right" w:pos="8309"/>
      </w:tabs>
      <w:spacing w:before="120" w:after="80"/>
      <w:jc w:val="center"/>
      <w:outlineLvl w:val="5"/>
    </w:pPr>
    <w:rPr>
      <w:smallCaps/>
      <w:spacing w:val="20"/>
      <w:kern w:val="28"/>
      <w:sz w:val="24"/>
    </w:rPr>
  </w:style>
  <w:style w:type="paragraph" w:styleId="Heading7">
    <w:name w:val="heading 7"/>
    <w:basedOn w:val="Normal"/>
    <w:next w:val="BodyText"/>
    <w:qFormat/>
    <w:rsid w:val="00207907"/>
    <w:pPr>
      <w:keepNext/>
      <w:numPr>
        <w:ilvl w:val="6"/>
        <w:numId w:val="2"/>
      </w:numPr>
      <w:tabs>
        <w:tab w:val="right" w:pos="8309"/>
      </w:tabs>
      <w:spacing w:before="80" w:after="60"/>
      <w:outlineLvl w:val="6"/>
    </w:pPr>
    <w:rPr>
      <w:caps/>
      <w:kern w:val="28"/>
      <w:sz w:val="24"/>
    </w:rPr>
  </w:style>
  <w:style w:type="paragraph" w:styleId="Heading8">
    <w:name w:val="heading 8"/>
    <w:basedOn w:val="Normal"/>
    <w:next w:val="BodyText"/>
    <w:qFormat/>
    <w:rsid w:val="00207907"/>
    <w:pPr>
      <w:keepNext/>
      <w:numPr>
        <w:ilvl w:val="7"/>
        <w:numId w:val="2"/>
      </w:numPr>
      <w:tabs>
        <w:tab w:val="right" w:pos="8309"/>
      </w:tabs>
      <w:spacing w:after="0" w:line="360" w:lineRule="auto"/>
      <w:jc w:val="center"/>
      <w:outlineLvl w:val="7"/>
    </w:pPr>
    <w:rPr>
      <w:kern w:val="28"/>
      <w:sz w:val="24"/>
    </w:rPr>
  </w:style>
  <w:style w:type="paragraph" w:styleId="Heading9">
    <w:name w:val="heading 9"/>
    <w:basedOn w:val="Normal"/>
    <w:next w:val="BodyText"/>
    <w:qFormat/>
    <w:rsid w:val="00207907"/>
    <w:pPr>
      <w:keepNext/>
      <w:numPr>
        <w:ilvl w:val="8"/>
        <w:numId w:val="2"/>
      </w:numPr>
      <w:tabs>
        <w:tab w:val="right" w:pos="8309"/>
      </w:tabs>
      <w:spacing w:after="0" w:line="360" w:lineRule="auto"/>
      <w:outlineLvl w:val="8"/>
    </w:pPr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851CD"/>
    <w:rPr>
      <w:sz w:val="18"/>
      <w:u w:val="single"/>
      <w:lang w:val="en-US" w:eastAsia="en-US"/>
    </w:rPr>
  </w:style>
  <w:style w:type="paragraph" w:styleId="BodyText">
    <w:name w:val="Body Text"/>
    <w:basedOn w:val="Normal"/>
    <w:rsid w:val="00207907"/>
    <w:pPr>
      <w:spacing w:before="40" w:after="0"/>
    </w:pPr>
    <w:rPr>
      <w:sz w:val="24"/>
    </w:rPr>
  </w:style>
  <w:style w:type="paragraph" w:styleId="Caption">
    <w:name w:val="caption"/>
    <w:basedOn w:val="Normal"/>
    <w:next w:val="Normal"/>
    <w:qFormat/>
    <w:rsid w:val="00207907"/>
    <w:pPr>
      <w:spacing w:before="120" w:after="120"/>
    </w:pPr>
    <w:rPr>
      <w:b/>
    </w:rPr>
  </w:style>
  <w:style w:type="paragraph" w:styleId="Title">
    <w:name w:val="Title"/>
    <w:basedOn w:val="Normal"/>
    <w:link w:val="TitleChar"/>
    <w:qFormat/>
    <w:rsid w:val="0040417E"/>
    <w:pPr>
      <w:spacing w:after="120"/>
      <w:jc w:val="center"/>
      <w:outlineLvl w:val="0"/>
    </w:pPr>
    <w:rPr>
      <w:b/>
      <w:kern w:val="28"/>
      <w:sz w:val="24"/>
    </w:rPr>
  </w:style>
  <w:style w:type="character" w:customStyle="1" w:styleId="TitleChar">
    <w:name w:val="Title Char"/>
    <w:link w:val="Title"/>
    <w:rsid w:val="0040417E"/>
    <w:rPr>
      <w:b/>
      <w:kern w:val="28"/>
      <w:sz w:val="24"/>
      <w:lang w:val="en-US" w:eastAsia="en-US"/>
    </w:rPr>
  </w:style>
  <w:style w:type="paragraph" w:styleId="Header">
    <w:name w:val="header"/>
    <w:basedOn w:val="Normal"/>
    <w:link w:val="HeaderChar"/>
    <w:rsid w:val="002079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851CD"/>
    <w:rPr>
      <w:sz w:val="18"/>
      <w:lang w:val="en-US" w:eastAsia="en-US"/>
    </w:rPr>
  </w:style>
  <w:style w:type="paragraph" w:customStyle="1" w:styleId="Author">
    <w:name w:val="Author"/>
    <w:basedOn w:val="Title"/>
    <w:rsid w:val="00207907"/>
    <w:rPr>
      <w:b w:val="0"/>
      <w:sz w:val="20"/>
    </w:rPr>
  </w:style>
  <w:style w:type="paragraph" w:customStyle="1" w:styleId="Address">
    <w:name w:val="Address"/>
    <w:basedOn w:val="Normal"/>
    <w:rsid w:val="00CB378A"/>
    <w:pPr>
      <w:spacing w:after="120"/>
      <w:jc w:val="center"/>
    </w:pPr>
  </w:style>
  <w:style w:type="paragraph" w:customStyle="1" w:styleId="Equation">
    <w:name w:val="Equation"/>
    <w:basedOn w:val="Normal"/>
    <w:rsid w:val="00207907"/>
    <w:pPr>
      <w:jc w:val="right"/>
    </w:pPr>
  </w:style>
  <w:style w:type="paragraph" w:customStyle="1" w:styleId="Figure">
    <w:name w:val="Figure"/>
    <w:basedOn w:val="Normal"/>
    <w:rsid w:val="00207907"/>
    <w:pPr>
      <w:keepNext/>
      <w:keepLines/>
      <w:jc w:val="center"/>
    </w:pPr>
  </w:style>
  <w:style w:type="paragraph" w:customStyle="1" w:styleId="Reference">
    <w:name w:val="Reference"/>
    <w:basedOn w:val="Normal"/>
    <w:link w:val="ReferenceChar"/>
    <w:rsid w:val="00207907"/>
    <w:pPr>
      <w:spacing w:after="120"/>
      <w:ind w:left="360" w:hanging="360"/>
    </w:pPr>
  </w:style>
  <w:style w:type="character" w:customStyle="1" w:styleId="ReferenceChar">
    <w:name w:val="Reference Char"/>
    <w:link w:val="Reference"/>
    <w:rsid w:val="00C60DAA"/>
    <w:rPr>
      <w:sz w:val="18"/>
      <w:lang w:val="en-US" w:eastAsia="en-US"/>
    </w:rPr>
  </w:style>
  <w:style w:type="paragraph" w:styleId="Footer">
    <w:name w:val="footer"/>
    <w:basedOn w:val="Normal"/>
    <w:rsid w:val="002079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7907"/>
  </w:style>
  <w:style w:type="paragraph" w:customStyle="1" w:styleId="References">
    <w:name w:val="References"/>
    <w:basedOn w:val="para"/>
    <w:rsid w:val="00207907"/>
    <w:pPr>
      <w:tabs>
        <w:tab w:val="left" w:pos="245"/>
      </w:tabs>
      <w:ind w:left="360" w:hanging="360"/>
    </w:pPr>
    <w:rPr>
      <w:sz w:val="18"/>
    </w:rPr>
  </w:style>
  <w:style w:type="paragraph" w:customStyle="1" w:styleId="para">
    <w:name w:val="para"/>
    <w:basedOn w:val="Normal"/>
    <w:next w:val="Normal"/>
    <w:rsid w:val="00207907"/>
    <w:pPr>
      <w:spacing w:after="0"/>
    </w:pPr>
    <w:rPr>
      <w:sz w:val="24"/>
    </w:rPr>
  </w:style>
  <w:style w:type="paragraph" w:customStyle="1" w:styleId="FigCaption">
    <w:name w:val="FigCaption"/>
    <w:basedOn w:val="Caption"/>
    <w:next w:val="Normal"/>
    <w:link w:val="FigCaptionChar"/>
    <w:rsid w:val="00432F9D"/>
    <w:pPr>
      <w:ind w:left="540" w:hanging="540"/>
    </w:pPr>
  </w:style>
  <w:style w:type="character" w:customStyle="1" w:styleId="FigCaptionChar">
    <w:name w:val="FigCaption Char"/>
    <w:link w:val="FigCaption"/>
    <w:rsid w:val="00C60DAA"/>
    <w:rPr>
      <w:b/>
      <w:sz w:val="18"/>
      <w:lang w:val="en-US" w:eastAsia="en-US"/>
    </w:rPr>
  </w:style>
  <w:style w:type="character" w:styleId="Hyperlink">
    <w:name w:val="Hyperlink"/>
    <w:uiPriority w:val="99"/>
    <w:rsid w:val="00AC3F5C"/>
    <w:rPr>
      <w:color w:val="0000FF"/>
      <w:u w:val="single"/>
    </w:rPr>
  </w:style>
  <w:style w:type="paragraph" w:customStyle="1" w:styleId="Quote1">
    <w:name w:val="Quote1"/>
    <w:aliases w:val="Keywords"/>
    <w:basedOn w:val="Normal"/>
    <w:next w:val="Normal"/>
    <w:link w:val="QuoteChar"/>
    <w:uiPriority w:val="29"/>
    <w:qFormat/>
    <w:rsid w:val="00AC3F5C"/>
    <w:rPr>
      <w:i/>
      <w:iCs/>
      <w:color w:val="000000"/>
    </w:rPr>
  </w:style>
  <w:style w:type="character" w:customStyle="1" w:styleId="QuoteChar">
    <w:name w:val="Quote Char"/>
    <w:aliases w:val="Keywords Char"/>
    <w:link w:val="Quote1"/>
    <w:uiPriority w:val="29"/>
    <w:rsid w:val="00AC3F5C"/>
    <w:rPr>
      <w:i/>
      <w:iCs/>
      <w:color w:val="000000"/>
      <w:sz w:val="18"/>
      <w:lang w:val="en-US" w:eastAsia="en-US"/>
    </w:rPr>
  </w:style>
  <w:style w:type="paragraph" w:styleId="ListParagraph">
    <w:name w:val="List Paragraph"/>
    <w:basedOn w:val="Normal"/>
    <w:qFormat/>
    <w:rsid w:val="00304D6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NZ"/>
    </w:rPr>
  </w:style>
  <w:style w:type="paragraph" w:customStyle="1" w:styleId="NumberingArabic">
    <w:name w:val="Numbering Arabic"/>
    <w:basedOn w:val="Normal"/>
    <w:autoRedefine/>
    <w:rsid w:val="00C422C6"/>
    <w:pPr>
      <w:numPr>
        <w:numId w:val="7"/>
      </w:numPr>
      <w:spacing w:after="240" w:line="360" w:lineRule="auto"/>
    </w:pPr>
    <w:rPr>
      <w:rFonts w:ascii="Arial" w:hAnsi="Arial"/>
      <w:sz w:val="20"/>
      <w:lang w:val="en-GB"/>
    </w:rPr>
  </w:style>
  <w:style w:type="paragraph" w:styleId="BodyText2">
    <w:name w:val="Body Text 2"/>
    <w:basedOn w:val="Normal"/>
    <w:link w:val="BodyText2Char"/>
    <w:rsid w:val="004851CD"/>
    <w:pPr>
      <w:spacing w:after="120" w:line="480" w:lineRule="auto"/>
    </w:pPr>
  </w:style>
  <w:style w:type="character" w:customStyle="1" w:styleId="BodyText2Char">
    <w:name w:val="Body Text 2 Char"/>
    <w:link w:val="BodyText2"/>
    <w:rsid w:val="004851CD"/>
    <w:rPr>
      <w:sz w:val="18"/>
      <w:lang w:val="en-US" w:eastAsia="en-US"/>
    </w:rPr>
  </w:style>
  <w:style w:type="paragraph" w:styleId="BodyTextIndent">
    <w:name w:val="Body Text Indent"/>
    <w:basedOn w:val="Normal"/>
    <w:link w:val="BodyTextIndentChar"/>
    <w:rsid w:val="004851C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4851CD"/>
    <w:rPr>
      <w:sz w:val="18"/>
      <w:lang w:val="en-US" w:eastAsia="en-US"/>
    </w:rPr>
  </w:style>
  <w:style w:type="paragraph" w:styleId="BodyTextIndent2">
    <w:name w:val="Body Text Indent 2"/>
    <w:basedOn w:val="Normal"/>
    <w:link w:val="BodyTextIndent2Char"/>
    <w:rsid w:val="004851C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4851CD"/>
    <w:rPr>
      <w:sz w:val="18"/>
      <w:lang w:val="en-US" w:eastAsia="en-US"/>
    </w:rPr>
  </w:style>
  <w:style w:type="paragraph" w:styleId="PlainText">
    <w:name w:val="Plain Text"/>
    <w:basedOn w:val="Normal"/>
    <w:link w:val="PlainTextChar"/>
    <w:rsid w:val="004851CD"/>
    <w:pPr>
      <w:spacing w:after="0"/>
      <w:jc w:val="left"/>
    </w:pPr>
    <w:rPr>
      <w:rFonts w:ascii="Courier New" w:hAnsi="Courier New"/>
      <w:sz w:val="20"/>
      <w:szCs w:val="24"/>
    </w:rPr>
  </w:style>
  <w:style w:type="character" w:customStyle="1" w:styleId="PlainTextChar">
    <w:name w:val="Plain Text Char"/>
    <w:link w:val="PlainText"/>
    <w:rsid w:val="004851CD"/>
    <w:rPr>
      <w:rFonts w:ascii="Courier New" w:hAnsi="Courier New"/>
      <w:szCs w:val="24"/>
      <w:lang w:val="en-US" w:eastAsia="en-US"/>
    </w:rPr>
  </w:style>
  <w:style w:type="character" w:styleId="CommentReference">
    <w:name w:val="annotation reference"/>
    <w:rsid w:val="004851C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851CD"/>
    <w:pPr>
      <w:jc w:val="left"/>
    </w:pPr>
    <w:rPr>
      <w:rFonts w:eastAsia="MS Mincho"/>
    </w:rPr>
  </w:style>
  <w:style w:type="character" w:customStyle="1" w:styleId="CommentTextChar">
    <w:name w:val="Comment Text Char"/>
    <w:link w:val="CommentText"/>
    <w:rsid w:val="004851CD"/>
    <w:rPr>
      <w:rFonts w:eastAsia="MS Mincho"/>
      <w:sz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51CD"/>
    <w:rPr>
      <w:b/>
      <w:bCs/>
    </w:rPr>
  </w:style>
  <w:style w:type="character" w:customStyle="1" w:styleId="CommentSubjectChar">
    <w:name w:val="Comment Subject Char"/>
    <w:link w:val="CommentSubject"/>
    <w:rsid w:val="004851CD"/>
    <w:rPr>
      <w:rFonts w:eastAsia="MS Mincho"/>
      <w:b/>
      <w:bCs/>
      <w:sz w:val="18"/>
      <w:lang w:val="en-US" w:eastAsia="en-US"/>
    </w:rPr>
  </w:style>
  <w:style w:type="paragraph" w:styleId="BalloonText">
    <w:name w:val="Balloon Text"/>
    <w:basedOn w:val="Normal"/>
    <w:link w:val="BalloonTextChar"/>
    <w:rsid w:val="004851CD"/>
    <w:rPr>
      <w:rFonts w:ascii="Arial" w:eastAsia="MS Gothic" w:hAnsi="Arial"/>
      <w:szCs w:val="18"/>
    </w:rPr>
  </w:style>
  <w:style w:type="character" w:customStyle="1" w:styleId="BalloonTextChar">
    <w:name w:val="Balloon Text Char"/>
    <w:link w:val="BalloonText"/>
    <w:rsid w:val="004851CD"/>
    <w:rPr>
      <w:rFonts w:ascii="Arial" w:eastAsia="MS Gothic" w:hAnsi="Arial"/>
      <w:sz w:val="18"/>
      <w:szCs w:val="18"/>
      <w:lang w:val="en-US" w:eastAsia="en-US"/>
    </w:rPr>
  </w:style>
  <w:style w:type="character" w:customStyle="1" w:styleId="A5">
    <w:name w:val="A5"/>
    <w:rsid w:val="00C60DAA"/>
    <w:rPr>
      <w:rFonts w:ascii="HWCHVX+Times-Roman" w:hAnsi="HWCHVX+Times-Roman" w:cs="HWCHVX+Times-Roman"/>
      <w:color w:val="000000"/>
      <w:sz w:val="20"/>
      <w:szCs w:val="20"/>
    </w:rPr>
  </w:style>
  <w:style w:type="paragraph" w:customStyle="1" w:styleId="CleantechEquation">
    <w:name w:val="Cleantech Equation"/>
    <w:basedOn w:val="Normal"/>
    <w:rsid w:val="00C60DAA"/>
    <w:pPr>
      <w:tabs>
        <w:tab w:val="right" w:pos="4770"/>
      </w:tabs>
      <w:spacing w:after="0"/>
    </w:pPr>
    <w:rPr>
      <w:rFonts w:eastAsia="MS Mincho"/>
      <w:sz w:val="20"/>
    </w:rPr>
  </w:style>
  <w:style w:type="paragraph" w:customStyle="1" w:styleId="CleantechMainText">
    <w:name w:val="Cleantech Main Text"/>
    <w:basedOn w:val="Normal"/>
    <w:link w:val="CleantechMainTextChar"/>
    <w:rsid w:val="00C60DAA"/>
    <w:pPr>
      <w:spacing w:after="0"/>
      <w:ind w:firstLine="284"/>
    </w:pPr>
    <w:rPr>
      <w:rFonts w:eastAsia="MS Mincho"/>
      <w:sz w:val="20"/>
    </w:rPr>
  </w:style>
  <w:style w:type="character" w:customStyle="1" w:styleId="CleantechMainTextChar">
    <w:name w:val="Cleantech Main Text Char"/>
    <w:link w:val="CleantechMainText"/>
    <w:rsid w:val="00C60DAA"/>
    <w:rPr>
      <w:rFonts w:eastAsia="MS Mincho"/>
      <w:lang w:val="en-US" w:eastAsia="en-US"/>
    </w:rPr>
  </w:style>
  <w:style w:type="paragraph" w:customStyle="1" w:styleId="CleantechReferences">
    <w:name w:val="Cleantech References"/>
    <w:basedOn w:val="CleantechMainText"/>
    <w:rsid w:val="00C60DAA"/>
    <w:pPr>
      <w:ind w:left="630" w:hanging="360"/>
    </w:pPr>
  </w:style>
  <w:style w:type="character" w:styleId="Strong">
    <w:name w:val="Strong"/>
    <w:uiPriority w:val="22"/>
    <w:qFormat/>
    <w:rsid w:val="00C60DAA"/>
    <w:rPr>
      <w:b/>
      <w:bCs/>
    </w:rPr>
  </w:style>
  <w:style w:type="character" w:customStyle="1" w:styleId="yshortcuts">
    <w:name w:val="yshortcuts"/>
    <w:basedOn w:val="DefaultParagraphFont"/>
    <w:rsid w:val="00C60DAA"/>
  </w:style>
  <w:style w:type="paragraph" w:styleId="TOC1">
    <w:name w:val="toc 1"/>
    <w:basedOn w:val="Normal"/>
    <w:next w:val="Normal"/>
    <w:autoRedefine/>
    <w:uiPriority w:val="39"/>
    <w:rsid w:val="00CF47A3"/>
  </w:style>
  <w:style w:type="paragraph" w:styleId="TOC2">
    <w:name w:val="toc 2"/>
    <w:basedOn w:val="Normal"/>
    <w:next w:val="Normal"/>
    <w:autoRedefine/>
    <w:uiPriority w:val="39"/>
    <w:rsid w:val="00CF47A3"/>
    <w:pPr>
      <w:ind w:left="180"/>
    </w:pPr>
  </w:style>
  <w:style w:type="paragraph" w:styleId="TOC3">
    <w:name w:val="toc 3"/>
    <w:basedOn w:val="Normal"/>
    <w:next w:val="Normal"/>
    <w:autoRedefine/>
    <w:uiPriority w:val="39"/>
    <w:rsid w:val="00CF47A3"/>
    <w:pPr>
      <w:ind w:left="360"/>
    </w:pPr>
  </w:style>
  <w:style w:type="paragraph" w:styleId="NormalWeb">
    <w:name w:val="Normal (Web)"/>
    <w:basedOn w:val="Normal"/>
    <w:uiPriority w:val="99"/>
    <w:unhideWhenUsed/>
    <w:rsid w:val="00153A5E"/>
    <w:pPr>
      <w:spacing w:before="100" w:beforeAutospacing="1" w:after="100" w:afterAutospacing="1"/>
      <w:jc w:val="left"/>
    </w:pPr>
    <w:rPr>
      <w:sz w:val="24"/>
      <w:szCs w:val="24"/>
      <w:lang w:val="en-NZ" w:eastAsia="zh-CN"/>
    </w:rPr>
  </w:style>
  <w:style w:type="character" w:customStyle="1" w:styleId="apple-style-span">
    <w:name w:val="apple-style-span"/>
    <w:basedOn w:val="DefaultParagraphFont"/>
    <w:rsid w:val="00E206CB"/>
  </w:style>
  <w:style w:type="character" w:customStyle="1" w:styleId="Heading4Char">
    <w:name w:val="Heading 4 Char"/>
    <w:basedOn w:val="DefaultParagraphFont"/>
    <w:link w:val="Heading4"/>
    <w:semiHidden/>
    <w:rsid w:val="00161E64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D145-26B6-439E-9618-0A149EA4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Steam-Water Relative Permeability</vt:lpstr>
    </vt:vector>
  </TitlesOfParts>
  <Company>Petroleum Engineering</Company>
  <LinksUpToDate>false</LinksUpToDate>
  <CharactersWithSpaces>2566</CharactersWithSpaces>
  <SharedDoc>false</SharedDoc>
  <HLinks>
    <vt:vector size="6" baseType="variant">
      <vt:variant>
        <vt:i4>4587590</vt:i4>
      </vt:variant>
      <vt:variant>
        <vt:i4>0</vt:i4>
      </vt:variant>
      <vt:variant>
        <vt:i4>0</vt:i4>
      </vt:variant>
      <vt:variant>
        <vt:i4>5</vt:i4>
      </vt:variant>
      <vt:variant>
        <vt:lpwstr>mailto:author_email@email.com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Steam-Water Relative Permeability</dc:title>
  <dc:subject/>
  <dc:creator>Tessa Lloyd-Hagemann</dc:creator>
  <cp:keywords/>
  <cp:lastModifiedBy>jdj</cp:lastModifiedBy>
  <cp:revision>51</cp:revision>
  <cp:lastPrinted>2010-01-26T00:37:00Z</cp:lastPrinted>
  <dcterms:created xsi:type="dcterms:W3CDTF">2023-12-01T07:35:00Z</dcterms:created>
  <dcterms:modified xsi:type="dcterms:W3CDTF">2023-12-01T16:33:00Z</dcterms:modified>
</cp:coreProperties>
</file>