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9F36" w14:textId="0934BF59" w:rsidR="00DE1437" w:rsidRPr="007C4DB2" w:rsidRDefault="00DE1437" w:rsidP="007C4DB2">
      <w:pPr>
        <w:pStyle w:val="Title"/>
        <w:rPr>
          <w:rFonts w:asciiTheme="minorHAnsi" w:hAnsiTheme="minorHAnsi" w:cstheme="minorHAnsi"/>
          <w:szCs w:val="24"/>
        </w:rPr>
      </w:pPr>
      <w:r w:rsidRPr="007C4DB2">
        <w:rPr>
          <w:rFonts w:asciiTheme="minorHAnsi" w:hAnsiTheme="minorHAnsi" w:cstheme="minorHAnsi"/>
          <w:szCs w:val="24"/>
        </w:rPr>
        <w:t>Cascading consequences of structural interventions in a tropical wandering gravel bed river</w:t>
      </w:r>
      <w:r w:rsidR="00D7520A" w:rsidRPr="007C4DB2">
        <w:rPr>
          <w:rFonts w:asciiTheme="minorHAnsi" w:hAnsiTheme="minorHAnsi" w:cstheme="minorHAnsi"/>
          <w:szCs w:val="24"/>
        </w:rPr>
        <w:t xml:space="preserve"> in the Philippines</w:t>
      </w:r>
    </w:p>
    <w:p w14:paraId="6FC2C2C4" w14:textId="5A71D721" w:rsidR="00DE1437" w:rsidRPr="00366945" w:rsidRDefault="00A2654F" w:rsidP="007C4DB2">
      <w:pPr>
        <w:pStyle w:val="Author"/>
        <w:rPr>
          <w:rFonts w:asciiTheme="minorHAnsi" w:hAnsiTheme="minorHAnsi" w:cstheme="minorHAnsi"/>
        </w:rPr>
      </w:pPr>
      <w:r w:rsidRPr="00366945">
        <w:rPr>
          <w:rFonts w:asciiTheme="minorHAnsi" w:hAnsiTheme="minorHAnsi" w:cstheme="minorHAnsi"/>
          <w:b/>
          <w:bCs/>
          <w:lang w:eastAsia="ja-JP"/>
        </w:rPr>
        <w:t>Pamela Louise M. Tolentino</w:t>
      </w:r>
      <w:r w:rsidRPr="00366945">
        <w:rPr>
          <w:rFonts w:asciiTheme="minorHAnsi" w:hAnsiTheme="minorHAnsi" w:cstheme="minorHAnsi"/>
          <w:b/>
          <w:bCs/>
          <w:vertAlign w:val="superscript"/>
          <w:lang w:eastAsia="ja-JP"/>
        </w:rPr>
        <w:t>1</w:t>
      </w:r>
      <w:r w:rsidRPr="00366945">
        <w:rPr>
          <w:rFonts w:asciiTheme="minorHAnsi" w:hAnsiTheme="minorHAnsi" w:cstheme="minorHAnsi"/>
          <w:lang w:eastAsia="ja-JP"/>
        </w:rPr>
        <w:t>, Richard D. Williams</w:t>
      </w:r>
      <w:r w:rsidRPr="00366945">
        <w:rPr>
          <w:rFonts w:asciiTheme="minorHAnsi" w:hAnsiTheme="minorHAnsi" w:cstheme="minorHAnsi"/>
          <w:vertAlign w:val="superscript"/>
          <w:lang w:eastAsia="ja-JP"/>
        </w:rPr>
        <w:t>1</w:t>
      </w:r>
      <w:r w:rsidRPr="00366945">
        <w:rPr>
          <w:rFonts w:asciiTheme="minorHAnsi" w:hAnsiTheme="minorHAnsi" w:cstheme="minorHAnsi"/>
          <w:lang w:eastAsia="ja-JP"/>
        </w:rPr>
        <w:t>, and Martin D. Hurst</w:t>
      </w:r>
      <w:r w:rsidRPr="00366945">
        <w:rPr>
          <w:rFonts w:asciiTheme="minorHAnsi" w:hAnsiTheme="minorHAnsi" w:cstheme="minorHAnsi"/>
          <w:vertAlign w:val="superscript"/>
          <w:lang w:eastAsia="ja-JP"/>
        </w:rPr>
        <w:t>1</w:t>
      </w:r>
    </w:p>
    <w:p w14:paraId="1DB6C5A0" w14:textId="1932FB6D" w:rsidR="00DE1437" w:rsidRPr="00366945" w:rsidRDefault="00DE1437" w:rsidP="007C4DB2">
      <w:pPr>
        <w:pStyle w:val="Address"/>
        <w:rPr>
          <w:rFonts w:asciiTheme="minorHAnsi" w:hAnsiTheme="minorHAnsi" w:cstheme="minorHAnsi"/>
          <w:sz w:val="20"/>
          <w:lang w:eastAsia="ja-JP"/>
        </w:rPr>
      </w:pPr>
      <w:r w:rsidRPr="00366945">
        <w:rPr>
          <w:rFonts w:asciiTheme="minorHAnsi" w:hAnsiTheme="minorHAnsi" w:cstheme="minorHAnsi"/>
          <w:sz w:val="20"/>
          <w:vertAlign w:val="superscript"/>
          <w:lang w:eastAsia="ja-JP"/>
        </w:rPr>
        <w:t>1</w:t>
      </w:r>
      <w:r w:rsidRPr="00366945">
        <w:rPr>
          <w:rFonts w:asciiTheme="minorHAnsi" w:hAnsiTheme="minorHAnsi" w:cstheme="minorHAnsi"/>
          <w:sz w:val="20"/>
          <w:lang w:eastAsia="ja-JP"/>
        </w:rPr>
        <w:t>School of Geographical and Earth Sciences, University of Glasgow</w:t>
      </w:r>
      <w:r w:rsidR="00D7520A" w:rsidRPr="00366945">
        <w:rPr>
          <w:rFonts w:asciiTheme="minorHAnsi" w:hAnsiTheme="minorHAnsi" w:cstheme="minorHAnsi"/>
          <w:sz w:val="20"/>
          <w:lang w:eastAsia="ja-JP"/>
        </w:rPr>
        <w:t>, UK</w:t>
      </w:r>
    </w:p>
    <w:p w14:paraId="2CE4B444" w14:textId="77777777" w:rsidR="00DE1437" w:rsidRPr="00366945" w:rsidRDefault="00DE1437" w:rsidP="007C4DB2">
      <w:pPr>
        <w:pStyle w:val="Address"/>
        <w:rPr>
          <w:rFonts w:asciiTheme="minorHAnsi" w:hAnsiTheme="minorHAnsi" w:cstheme="minorHAnsi"/>
          <w:sz w:val="20"/>
          <w:lang w:eastAsia="ja-JP"/>
        </w:rPr>
      </w:pPr>
    </w:p>
    <w:p w14:paraId="5CE46EFE" w14:textId="5961C6D7" w:rsidR="00DE1437" w:rsidRPr="00366945" w:rsidRDefault="00DE1437" w:rsidP="007C4DB2">
      <w:pPr>
        <w:pStyle w:val="Address"/>
        <w:numPr>
          <w:ilvl w:val="0"/>
          <w:numId w:val="1"/>
        </w:numPr>
        <w:jc w:val="left"/>
        <w:rPr>
          <w:rFonts w:asciiTheme="minorHAnsi" w:hAnsiTheme="minorHAnsi" w:cstheme="minorHAnsi"/>
          <w:b/>
          <w:sz w:val="20"/>
          <w:lang w:eastAsia="ja-JP"/>
        </w:rPr>
      </w:pPr>
      <w:r w:rsidRPr="00366945">
        <w:rPr>
          <w:rFonts w:asciiTheme="minorHAnsi" w:hAnsiTheme="minorHAnsi" w:cstheme="minorHAnsi"/>
          <w:b/>
          <w:sz w:val="20"/>
          <w:lang w:eastAsia="ja-JP"/>
        </w:rPr>
        <w:t xml:space="preserve">This abstract is for an Oral </w:t>
      </w:r>
      <w:r w:rsidR="007C4DB2">
        <w:rPr>
          <w:rFonts w:asciiTheme="minorHAnsi" w:hAnsiTheme="minorHAnsi" w:cstheme="minorHAnsi"/>
          <w:b/>
          <w:sz w:val="20"/>
          <w:lang w:eastAsia="ja-JP"/>
        </w:rPr>
        <w:t>Presentation.</w:t>
      </w:r>
    </w:p>
    <w:p w14:paraId="4282DB64" w14:textId="77777777" w:rsidR="00DE1437" w:rsidRPr="00366945" w:rsidRDefault="00DE1437" w:rsidP="007C4DB2">
      <w:pPr>
        <w:pStyle w:val="Address"/>
        <w:numPr>
          <w:ilvl w:val="0"/>
          <w:numId w:val="1"/>
        </w:numPr>
        <w:jc w:val="left"/>
        <w:rPr>
          <w:rFonts w:asciiTheme="minorHAnsi" w:hAnsiTheme="minorHAnsi" w:cstheme="minorHAnsi"/>
          <w:b/>
          <w:sz w:val="20"/>
          <w:lang w:eastAsia="ja-JP"/>
        </w:rPr>
      </w:pPr>
      <w:r w:rsidRPr="00366945">
        <w:rPr>
          <w:rFonts w:asciiTheme="minorHAnsi" w:hAnsiTheme="minorHAnsi" w:cstheme="minorHAnsi"/>
          <w:b/>
          <w:sz w:val="20"/>
          <w:lang w:eastAsia="ja-JP"/>
        </w:rPr>
        <w:t>Indicate the Proposed Session</w:t>
      </w:r>
    </w:p>
    <w:p w14:paraId="2484E620" w14:textId="6023F657" w:rsidR="008E18E1" w:rsidRPr="00366945" w:rsidRDefault="008E18E1" w:rsidP="007C4DB2">
      <w:pPr>
        <w:pStyle w:val="Address"/>
        <w:numPr>
          <w:ilvl w:val="1"/>
          <w:numId w:val="1"/>
        </w:numPr>
        <w:spacing w:after="0"/>
        <w:jc w:val="left"/>
        <w:rPr>
          <w:rFonts w:asciiTheme="minorHAnsi" w:hAnsiTheme="minorHAnsi" w:cstheme="minorHAnsi"/>
          <w:bCs/>
          <w:sz w:val="20"/>
          <w:lang w:eastAsia="ja-JP"/>
        </w:rPr>
      </w:pPr>
      <w:r w:rsidRPr="00366945">
        <w:rPr>
          <w:rFonts w:asciiTheme="minorHAnsi" w:hAnsiTheme="minorHAnsi" w:cstheme="minorHAnsi"/>
          <w:bCs/>
          <w:sz w:val="20"/>
          <w:lang w:eastAsia="ja-JP"/>
        </w:rPr>
        <w:t>Geomorphic Hazards/Risk Management</w:t>
      </w:r>
      <w:r w:rsidR="00201271" w:rsidRPr="00366945">
        <w:rPr>
          <w:rFonts w:asciiTheme="minorHAnsi" w:hAnsiTheme="minorHAnsi" w:cstheme="minorHAnsi"/>
          <w:bCs/>
          <w:sz w:val="20"/>
          <w:lang w:eastAsia="ja-JP"/>
        </w:rPr>
        <w:t xml:space="preserve">   *</w:t>
      </w:r>
    </w:p>
    <w:p w14:paraId="51EE174E" w14:textId="63F6BA29" w:rsidR="00846355" w:rsidRPr="00366945" w:rsidRDefault="00DE1437" w:rsidP="007C4DB2">
      <w:pPr>
        <w:pStyle w:val="Heading1"/>
        <w:spacing w:after="200" w:line="240" w:lineRule="auto"/>
        <w:jc w:val="center"/>
        <w:rPr>
          <w:rFonts w:asciiTheme="minorHAnsi" w:hAnsiTheme="minorHAnsi" w:cstheme="minorHAnsi"/>
        </w:rPr>
      </w:pPr>
      <w:bookmarkStart w:id="0" w:name="_Toc251752422"/>
      <w:bookmarkStart w:id="1" w:name="_Toc252268881"/>
      <w:r w:rsidRPr="00366945">
        <w:rPr>
          <w:rFonts w:asciiTheme="minorHAnsi" w:hAnsiTheme="minorHAnsi" w:cstheme="minorHAnsi"/>
        </w:rPr>
        <w:t>ABSTRACT</w:t>
      </w:r>
      <w:bookmarkEnd w:id="0"/>
      <w:bookmarkEnd w:id="1"/>
    </w:p>
    <w:p w14:paraId="4CAA5E66" w14:textId="1FEADB8F" w:rsidR="00F00809" w:rsidRPr="00366945" w:rsidRDefault="00846355" w:rsidP="007C4DB2">
      <w:pPr>
        <w:spacing w:after="200" w:line="240" w:lineRule="auto"/>
        <w:jc w:val="left"/>
        <w:rPr>
          <w:rFonts w:asciiTheme="minorHAnsi" w:hAnsiTheme="minorHAnsi" w:cstheme="minorHAnsi"/>
          <w:szCs w:val="20"/>
        </w:rPr>
      </w:pPr>
      <w:r w:rsidRPr="00366945">
        <w:rPr>
          <w:rFonts w:asciiTheme="minorHAnsi" w:hAnsiTheme="minorHAnsi" w:cstheme="minorHAnsi"/>
          <w:color w:val="000000" w:themeColor="text1"/>
          <w:szCs w:val="20"/>
        </w:rPr>
        <w:t>Riverscapes are often modified and managed through ‘command and control’ structural engineering approaches for human protection and provision. These structures not only alter flow and sediment transport patterns but also negatively affect the biodiversity of the riverscape. Since one structural intervention often leads to a subsequent need for intervention elsewhere, it is crucial to assess the holistic effectiveness of the structures within riverscapes. We investigate the impacts of the presence and removal of structures on flood and erosion dynamics in a tropical wandering gravel-bed river in the Philippines and explore the cascading impacts of structural interventions downstream. We used HEC-RAS 2D hydraulic models to assess the impact of structures on flood dynamics under different return period magnitudes (5, 10, 25, 50 and 100 year) using high resolution (0.5 m) digital elevation models. Flood structures were effective in confining flood water within the active channel for more frequent return period events but were overtopped during larger magnitude events.</w:t>
      </w:r>
      <w:r w:rsidRPr="00366945">
        <w:rPr>
          <w:rFonts w:asciiTheme="minorHAnsi" w:hAnsiTheme="minorHAnsi" w:cstheme="minorHAnsi"/>
          <w:szCs w:val="20"/>
        </w:rPr>
        <w:t xml:space="preserve"> </w:t>
      </w:r>
      <w:r w:rsidRPr="00366945">
        <w:rPr>
          <w:rFonts w:asciiTheme="minorHAnsi" w:hAnsiTheme="minorHAnsi" w:cstheme="minorHAnsi"/>
          <w:color w:val="000000" w:themeColor="text1"/>
          <w:szCs w:val="20"/>
        </w:rPr>
        <w:t>A multi-criteria analysis was developed to identify structures that could be removed to provide space for the river, based on their purpose, functionality, and local land-use. Hydraulic simulations were then used to investigate the effect of structure removal. The</w:t>
      </w:r>
      <w:r w:rsidRPr="00366945">
        <w:rPr>
          <w:rFonts w:asciiTheme="minorHAnsi" w:hAnsiTheme="minorHAnsi" w:cstheme="minorHAnsi"/>
          <w:szCs w:val="20"/>
        </w:rPr>
        <w:t xml:space="preserve"> presence of the structure is associated with increased bed shear stress in the main channel and has the potential to increase sediment mobility on the bed and erosion along the banks. The cascading effect of the structure is also evidenced by reach-scale observed topographic change that was measured through high-resolution topographic mapping during a one-year period.</w:t>
      </w:r>
      <w:r w:rsidRPr="00366945">
        <w:rPr>
          <w:rFonts w:asciiTheme="minorHAnsi" w:hAnsiTheme="minorHAnsi" w:cstheme="minorHAnsi"/>
          <w:color w:val="000000" w:themeColor="text1"/>
          <w:szCs w:val="20"/>
        </w:rPr>
        <w:t xml:space="preserve"> Our results emphasise the importance of proactive and adaptive flood management in planning locations of ‘structural’ and even ‘nature-based’ interventions and the need to consider their local and non-local effects. This study provides a combination of approaches to assess where natural flood management strategies such as reconnecting floodplains can be implemented to promote physical habitat diversity and more effective flood and erosion risk management</w:t>
      </w:r>
      <w:r w:rsidR="00F40AC2" w:rsidRPr="00366945">
        <w:rPr>
          <w:rFonts w:asciiTheme="minorHAnsi" w:hAnsiTheme="minorHAnsi" w:cstheme="minorHAnsi"/>
          <w:color w:val="000000" w:themeColor="text1"/>
          <w:szCs w:val="20"/>
        </w:rPr>
        <w:t>.</w:t>
      </w:r>
    </w:p>
    <w:sectPr w:rsidR="00F00809" w:rsidRPr="00366945">
      <w:footerReference w:type="even"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D3C4" w14:textId="77777777" w:rsidR="004C19A4" w:rsidRDefault="004C19A4" w:rsidP="00F40AC2">
      <w:pPr>
        <w:spacing w:after="0" w:line="240" w:lineRule="auto"/>
      </w:pPr>
      <w:r>
        <w:separator/>
      </w:r>
    </w:p>
  </w:endnote>
  <w:endnote w:type="continuationSeparator" w:id="0">
    <w:p w14:paraId="0D28CE5C" w14:textId="77777777" w:rsidR="004C19A4" w:rsidRDefault="004C19A4" w:rsidP="00F4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ierstadt">
    <w:altName w:val="Calibri"/>
    <w:charset w:val="00"/>
    <w:family w:val="swiss"/>
    <w:pitch w:val="variable"/>
    <w:sig w:usb0="80000003" w:usb1="00000001"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61A6" w14:textId="77777777" w:rsidR="00201271" w:rsidRDefault="00201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9AC10FE" w14:textId="77777777" w:rsidR="00201271" w:rsidRDefault="00201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9E48" w14:textId="77777777" w:rsidR="00201271" w:rsidRDefault="00201271" w:rsidP="004F06C5">
    <w:pPr>
      <w:pStyle w:val="Footer"/>
      <w:spacing w:after="0"/>
    </w:pPr>
  </w:p>
  <w:p w14:paraId="70F7ED25" w14:textId="77777777" w:rsidR="00201271" w:rsidRPr="0040417E" w:rsidRDefault="00201271"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Pr="0040417E">
      <w:rPr>
        <w:sz w:val="16"/>
        <w:szCs w:val="16"/>
        <w:lang w:val="en-NZ"/>
      </w:rPr>
      <w:t xml:space="preserve"> November </w:t>
    </w:r>
    <w:r>
      <w:rPr>
        <w:sz w:val="16"/>
        <w:szCs w:val="16"/>
        <w:lang w:val="en-NZ"/>
      </w:rPr>
      <w:t>2014</w:t>
    </w:r>
  </w:p>
  <w:p w14:paraId="72519F19" w14:textId="77777777" w:rsidR="00201271" w:rsidRPr="0040417E" w:rsidRDefault="00201271"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0382" w14:textId="77777777" w:rsidR="004C19A4" w:rsidRDefault="004C19A4" w:rsidP="00F40AC2">
      <w:pPr>
        <w:spacing w:after="0" w:line="240" w:lineRule="auto"/>
      </w:pPr>
      <w:r>
        <w:separator/>
      </w:r>
    </w:p>
  </w:footnote>
  <w:footnote w:type="continuationSeparator" w:id="0">
    <w:p w14:paraId="3A28219C" w14:textId="77777777" w:rsidR="004C19A4" w:rsidRDefault="004C19A4" w:rsidP="00F4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E777" w14:textId="77777777" w:rsidR="00201271" w:rsidRPr="00D67543" w:rsidRDefault="00201271" w:rsidP="00D67543">
    <w:pPr>
      <w:pStyle w:val="Header"/>
      <w:jc w:val="right"/>
      <w:rPr>
        <w:rFonts w:asciiTheme="minorHAnsi" w:hAnsiTheme="minorHAnsi"/>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7962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98"/>
    <w:rsid w:val="00063128"/>
    <w:rsid w:val="001251FD"/>
    <w:rsid w:val="00201271"/>
    <w:rsid w:val="00326E1C"/>
    <w:rsid w:val="00366945"/>
    <w:rsid w:val="004C19A4"/>
    <w:rsid w:val="00590848"/>
    <w:rsid w:val="00611EA2"/>
    <w:rsid w:val="007C4DB2"/>
    <w:rsid w:val="00846355"/>
    <w:rsid w:val="008E18E1"/>
    <w:rsid w:val="00A2654F"/>
    <w:rsid w:val="00C359D6"/>
    <w:rsid w:val="00CA5398"/>
    <w:rsid w:val="00CC5D8A"/>
    <w:rsid w:val="00D7520A"/>
    <w:rsid w:val="00DE1437"/>
    <w:rsid w:val="00EC3F62"/>
    <w:rsid w:val="00F00809"/>
    <w:rsid w:val="00F40AC2"/>
    <w:rsid w:val="00F859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B5D4"/>
  <w15:chartTrackingRefBased/>
  <w15:docId w15:val="{37B66DB3-ECB6-4B82-AB99-E20BB016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398"/>
    <w:pPr>
      <w:jc w:val="both"/>
    </w:pPr>
    <w:rPr>
      <w:rFonts w:ascii="Bierstadt" w:hAnsi="Bierstadt"/>
      <w:kern w:val="0"/>
      <w:sz w:val="20"/>
      <w14:ligatures w14:val="none"/>
    </w:rPr>
  </w:style>
  <w:style w:type="paragraph" w:styleId="Heading1">
    <w:name w:val="heading 1"/>
    <w:basedOn w:val="Normal"/>
    <w:next w:val="Normal"/>
    <w:link w:val="Heading1Char"/>
    <w:uiPriority w:val="9"/>
    <w:qFormat/>
    <w:rsid w:val="00CA5398"/>
    <w:pPr>
      <w:keepNext/>
      <w:keepLines/>
      <w:spacing w:before="240" w:after="0"/>
      <w:outlineLvl w:val="0"/>
    </w:pPr>
    <w:rPr>
      <w:rFonts w:eastAsiaTheme="majorEastAsia" w:cstheme="majorBidi"/>
      <w:b/>
      <w:bCs/>
      <w:color w:val="1F3864" w:themeColor="accent1" w:themeShade="80"/>
      <w:szCs w:val="20"/>
    </w:rPr>
  </w:style>
  <w:style w:type="paragraph" w:styleId="Heading2">
    <w:name w:val="heading 2"/>
    <w:basedOn w:val="Normal"/>
    <w:next w:val="Normal"/>
    <w:link w:val="Heading2Char"/>
    <w:uiPriority w:val="9"/>
    <w:semiHidden/>
    <w:unhideWhenUsed/>
    <w:qFormat/>
    <w:rsid w:val="000631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631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398"/>
    <w:rPr>
      <w:rFonts w:ascii="Bierstadt" w:eastAsiaTheme="majorEastAsia" w:hAnsi="Bierstadt" w:cstheme="majorBidi"/>
      <w:b/>
      <w:bCs/>
      <w:color w:val="1F3864" w:themeColor="accent1" w:themeShade="80"/>
      <w:kern w:val="0"/>
      <w:sz w:val="20"/>
      <w:szCs w:val="20"/>
      <w14:ligatures w14:val="none"/>
    </w:rPr>
  </w:style>
  <w:style w:type="character" w:styleId="CommentReference">
    <w:name w:val="annotation reference"/>
    <w:basedOn w:val="DefaultParagraphFont"/>
    <w:uiPriority w:val="99"/>
    <w:semiHidden/>
    <w:unhideWhenUsed/>
    <w:rsid w:val="00CA5398"/>
    <w:rPr>
      <w:sz w:val="16"/>
      <w:szCs w:val="16"/>
    </w:rPr>
  </w:style>
  <w:style w:type="paragraph" w:styleId="CommentText">
    <w:name w:val="annotation text"/>
    <w:basedOn w:val="Normal"/>
    <w:link w:val="CommentTextChar"/>
    <w:uiPriority w:val="99"/>
    <w:unhideWhenUsed/>
    <w:rsid w:val="00CA5398"/>
    <w:pPr>
      <w:spacing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CA5398"/>
    <w:rPr>
      <w:kern w:val="0"/>
      <w:sz w:val="20"/>
      <w:szCs w:val="20"/>
      <w14:ligatures w14:val="none"/>
    </w:rPr>
  </w:style>
  <w:style w:type="character" w:customStyle="1" w:styleId="Heading2Char">
    <w:name w:val="Heading 2 Char"/>
    <w:basedOn w:val="DefaultParagraphFont"/>
    <w:link w:val="Heading2"/>
    <w:uiPriority w:val="9"/>
    <w:semiHidden/>
    <w:rsid w:val="00063128"/>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063128"/>
    <w:rPr>
      <w:rFonts w:asciiTheme="majorHAnsi" w:eastAsiaTheme="majorEastAsia" w:hAnsiTheme="majorHAnsi" w:cstheme="majorBidi"/>
      <w:i/>
      <w:iCs/>
      <w:color w:val="2F5496" w:themeColor="accent1" w:themeShade="BF"/>
      <w:kern w:val="0"/>
      <w:sz w:val="20"/>
      <w14:ligatures w14:val="none"/>
    </w:rPr>
  </w:style>
  <w:style w:type="paragraph" w:styleId="NormalWeb">
    <w:name w:val="Normal (Web)"/>
    <w:basedOn w:val="Normal"/>
    <w:uiPriority w:val="99"/>
    <w:semiHidden/>
    <w:unhideWhenUsed/>
    <w:rsid w:val="00063128"/>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63128"/>
    <w:rPr>
      <w:i/>
      <w:iCs/>
    </w:rPr>
  </w:style>
  <w:style w:type="character" w:styleId="Strong">
    <w:name w:val="Strong"/>
    <w:basedOn w:val="DefaultParagraphFont"/>
    <w:uiPriority w:val="22"/>
    <w:qFormat/>
    <w:rsid w:val="00063128"/>
    <w:rPr>
      <w:b/>
      <w:bCs/>
    </w:rPr>
  </w:style>
  <w:style w:type="character" w:styleId="Hyperlink">
    <w:name w:val="Hyperlink"/>
    <w:basedOn w:val="DefaultParagraphFont"/>
    <w:uiPriority w:val="99"/>
    <w:semiHidden/>
    <w:unhideWhenUsed/>
    <w:rsid w:val="00063128"/>
    <w:rPr>
      <w:color w:val="0000FF"/>
      <w:u w:val="single"/>
    </w:rPr>
  </w:style>
  <w:style w:type="paragraph" w:styleId="Title">
    <w:name w:val="Title"/>
    <w:basedOn w:val="Normal"/>
    <w:link w:val="TitleChar"/>
    <w:qFormat/>
    <w:rsid w:val="00DE1437"/>
    <w:pPr>
      <w:spacing w:after="120" w:line="240" w:lineRule="auto"/>
      <w:jc w:val="center"/>
      <w:outlineLvl w:val="0"/>
    </w:pPr>
    <w:rPr>
      <w:rFonts w:ascii="Times New Roman" w:eastAsia="Times New Roman" w:hAnsi="Times New Roman" w:cs="Times New Roman"/>
      <w:b/>
      <w:kern w:val="28"/>
      <w:sz w:val="24"/>
      <w:szCs w:val="20"/>
      <w:lang w:val="en-US" w:eastAsia="en-US"/>
    </w:rPr>
  </w:style>
  <w:style w:type="character" w:customStyle="1" w:styleId="TitleChar">
    <w:name w:val="Title Char"/>
    <w:basedOn w:val="DefaultParagraphFont"/>
    <w:link w:val="Title"/>
    <w:rsid w:val="00DE1437"/>
    <w:rPr>
      <w:rFonts w:ascii="Times New Roman" w:eastAsia="Times New Roman" w:hAnsi="Times New Roman" w:cs="Times New Roman"/>
      <w:b/>
      <w:kern w:val="28"/>
      <w:sz w:val="24"/>
      <w:szCs w:val="20"/>
      <w:lang w:val="en-US" w:eastAsia="en-US"/>
      <w14:ligatures w14:val="none"/>
    </w:rPr>
  </w:style>
  <w:style w:type="paragraph" w:styleId="Header">
    <w:name w:val="header"/>
    <w:basedOn w:val="Normal"/>
    <w:link w:val="HeaderChar"/>
    <w:rsid w:val="00DE1437"/>
    <w:pPr>
      <w:tabs>
        <w:tab w:val="center" w:pos="4320"/>
        <w:tab w:val="right" w:pos="8640"/>
      </w:tabs>
      <w:spacing w:after="180" w:line="240" w:lineRule="auto"/>
    </w:pPr>
    <w:rPr>
      <w:rFonts w:ascii="Times New Roman" w:eastAsia="Times New Roman" w:hAnsi="Times New Roman" w:cs="Times New Roman"/>
      <w:sz w:val="18"/>
      <w:szCs w:val="20"/>
      <w:lang w:val="en-US" w:eastAsia="en-US"/>
    </w:rPr>
  </w:style>
  <w:style w:type="character" w:customStyle="1" w:styleId="HeaderChar">
    <w:name w:val="Header Char"/>
    <w:basedOn w:val="DefaultParagraphFont"/>
    <w:link w:val="Header"/>
    <w:rsid w:val="00DE1437"/>
    <w:rPr>
      <w:rFonts w:ascii="Times New Roman" w:eastAsia="Times New Roman" w:hAnsi="Times New Roman" w:cs="Times New Roman"/>
      <w:kern w:val="0"/>
      <w:sz w:val="18"/>
      <w:szCs w:val="20"/>
      <w:lang w:val="en-US" w:eastAsia="en-US"/>
      <w14:ligatures w14:val="none"/>
    </w:rPr>
  </w:style>
  <w:style w:type="paragraph" w:customStyle="1" w:styleId="Author">
    <w:name w:val="Author"/>
    <w:basedOn w:val="Title"/>
    <w:rsid w:val="00DE1437"/>
    <w:rPr>
      <w:b w:val="0"/>
      <w:sz w:val="20"/>
    </w:rPr>
  </w:style>
  <w:style w:type="paragraph" w:customStyle="1" w:styleId="Address">
    <w:name w:val="Address"/>
    <w:basedOn w:val="Normal"/>
    <w:rsid w:val="00DE1437"/>
    <w:pPr>
      <w:spacing w:after="120" w:line="240" w:lineRule="auto"/>
      <w:jc w:val="center"/>
    </w:pPr>
    <w:rPr>
      <w:rFonts w:ascii="Times New Roman" w:eastAsia="Times New Roman" w:hAnsi="Times New Roman" w:cs="Times New Roman"/>
      <w:sz w:val="18"/>
      <w:szCs w:val="20"/>
      <w:lang w:val="en-US" w:eastAsia="en-US"/>
    </w:rPr>
  </w:style>
  <w:style w:type="paragraph" w:customStyle="1" w:styleId="Reference">
    <w:name w:val="Reference"/>
    <w:basedOn w:val="Normal"/>
    <w:link w:val="ReferenceChar"/>
    <w:rsid w:val="00DE1437"/>
    <w:pPr>
      <w:spacing w:after="120" w:line="240" w:lineRule="auto"/>
      <w:ind w:left="360" w:hanging="360"/>
    </w:pPr>
    <w:rPr>
      <w:rFonts w:ascii="Times New Roman" w:eastAsia="Times New Roman" w:hAnsi="Times New Roman" w:cs="Times New Roman"/>
      <w:sz w:val="18"/>
      <w:szCs w:val="20"/>
      <w:lang w:val="en-US" w:eastAsia="en-US"/>
    </w:rPr>
  </w:style>
  <w:style w:type="character" w:customStyle="1" w:styleId="ReferenceChar">
    <w:name w:val="Reference Char"/>
    <w:link w:val="Reference"/>
    <w:rsid w:val="00DE1437"/>
    <w:rPr>
      <w:rFonts w:ascii="Times New Roman" w:eastAsia="Times New Roman" w:hAnsi="Times New Roman" w:cs="Times New Roman"/>
      <w:kern w:val="0"/>
      <w:sz w:val="18"/>
      <w:szCs w:val="20"/>
      <w:lang w:val="en-US" w:eastAsia="en-US"/>
      <w14:ligatures w14:val="none"/>
    </w:rPr>
  </w:style>
  <w:style w:type="paragraph" w:styleId="Footer">
    <w:name w:val="footer"/>
    <w:basedOn w:val="Normal"/>
    <w:link w:val="FooterChar"/>
    <w:rsid w:val="00DE1437"/>
    <w:pPr>
      <w:tabs>
        <w:tab w:val="center" w:pos="4320"/>
        <w:tab w:val="right" w:pos="8640"/>
      </w:tabs>
      <w:spacing w:after="180" w:line="240" w:lineRule="auto"/>
    </w:pPr>
    <w:rPr>
      <w:rFonts w:ascii="Times New Roman" w:eastAsia="Times New Roman" w:hAnsi="Times New Roman" w:cs="Times New Roman"/>
      <w:sz w:val="18"/>
      <w:szCs w:val="20"/>
      <w:lang w:val="en-US" w:eastAsia="en-US"/>
    </w:rPr>
  </w:style>
  <w:style w:type="character" w:customStyle="1" w:styleId="FooterChar">
    <w:name w:val="Footer Char"/>
    <w:basedOn w:val="DefaultParagraphFont"/>
    <w:link w:val="Footer"/>
    <w:rsid w:val="00DE1437"/>
    <w:rPr>
      <w:rFonts w:ascii="Times New Roman" w:eastAsia="Times New Roman" w:hAnsi="Times New Roman" w:cs="Times New Roman"/>
      <w:kern w:val="0"/>
      <w:sz w:val="18"/>
      <w:szCs w:val="20"/>
      <w:lang w:val="en-US" w:eastAsia="en-US"/>
      <w14:ligatures w14:val="none"/>
    </w:rPr>
  </w:style>
  <w:style w:type="character" w:styleId="PageNumber">
    <w:name w:val="page number"/>
    <w:basedOn w:val="DefaultParagraphFont"/>
    <w:rsid w:val="00DE1437"/>
  </w:style>
  <w:style w:type="paragraph" w:styleId="ListParagraph">
    <w:name w:val="List Paragraph"/>
    <w:basedOn w:val="Normal"/>
    <w:uiPriority w:val="34"/>
    <w:qFormat/>
    <w:rsid w:val="00846355"/>
    <w:pPr>
      <w:ind w:left="720"/>
      <w:contextualSpacing/>
    </w:pPr>
  </w:style>
  <w:style w:type="paragraph" w:styleId="CommentSubject">
    <w:name w:val="annotation subject"/>
    <w:basedOn w:val="CommentText"/>
    <w:next w:val="CommentText"/>
    <w:link w:val="CommentSubjectChar"/>
    <w:uiPriority w:val="99"/>
    <w:semiHidden/>
    <w:unhideWhenUsed/>
    <w:rsid w:val="00590848"/>
    <w:rPr>
      <w:rFonts w:ascii="Bierstadt" w:hAnsi="Bierstadt"/>
      <w:b/>
      <w:bCs/>
    </w:rPr>
  </w:style>
  <w:style w:type="character" w:customStyle="1" w:styleId="CommentSubjectChar">
    <w:name w:val="Comment Subject Char"/>
    <w:basedOn w:val="CommentTextChar"/>
    <w:link w:val="CommentSubject"/>
    <w:uiPriority w:val="99"/>
    <w:semiHidden/>
    <w:rsid w:val="00590848"/>
    <w:rPr>
      <w:rFonts w:ascii="Bierstadt" w:hAnsi="Bierstadt"/>
      <w:b/>
      <w:bCs/>
      <w:kern w:val="0"/>
      <w:sz w:val="20"/>
      <w:szCs w:val="20"/>
      <w14:ligatures w14:val="none"/>
    </w:rPr>
  </w:style>
  <w:style w:type="paragraph" w:styleId="Revision">
    <w:name w:val="Revision"/>
    <w:hidden/>
    <w:uiPriority w:val="99"/>
    <w:semiHidden/>
    <w:rsid w:val="00590848"/>
    <w:pPr>
      <w:spacing w:after="0" w:line="240" w:lineRule="auto"/>
    </w:pPr>
    <w:rPr>
      <w:rFonts w:ascii="Bierstadt" w:hAnsi="Bierstadt"/>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48423">
      <w:bodyDiv w:val="1"/>
      <w:marLeft w:val="0"/>
      <w:marRight w:val="0"/>
      <w:marTop w:val="0"/>
      <w:marBottom w:val="0"/>
      <w:divBdr>
        <w:top w:val="none" w:sz="0" w:space="0" w:color="auto"/>
        <w:left w:val="none" w:sz="0" w:space="0" w:color="auto"/>
        <w:bottom w:val="none" w:sz="0" w:space="0" w:color="auto"/>
        <w:right w:val="none" w:sz="0" w:space="0" w:color="auto"/>
      </w:divBdr>
    </w:div>
    <w:div w:id="1280800582">
      <w:bodyDiv w:val="1"/>
      <w:marLeft w:val="0"/>
      <w:marRight w:val="0"/>
      <w:marTop w:val="0"/>
      <w:marBottom w:val="0"/>
      <w:divBdr>
        <w:top w:val="none" w:sz="0" w:space="0" w:color="auto"/>
        <w:left w:val="none" w:sz="0" w:space="0" w:color="auto"/>
        <w:bottom w:val="none" w:sz="0" w:space="0" w:color="auto"/>
        <w:right w:val="none" w:sz="0" w:space="0" w:color="auto"/>
      </w:divBdr>
      <w:divsChild>
        <w:div w:id="1939481309">
          <w:marLeft w:val="0"/>
          <w:marRight w:val="0"/>
          <w:marTop w:val="0"/>
          <w:marBottom w:val="0"/>
          <w:divBdr>
            <w:top w:val="none" w:sz="0" w:space="0" w:color="auto"/>
            <w:left w:val="none" w:sz="0" w:space="0" w:color="auto"/>
            <w:bottom w:val="none" w:sz="0" w:space="0" w:color="auto"/>
            <w:right w:val="none" w:sz="0" w:space="0" w:color="auto"/>
          </w:divBdr>
        </w:div>
        <w:div w:id="58020935">
          <w:marLeft w:val="0"/>
          <w:marRight w:val="0"/>
          <w:marTop w:val="0"/>
          <w:marBottom w:val="0"/>
          <w:divBdr>
            <w:top w:val="none" w:sz="0" w:space="0" w:color="auto"/>
            <w:left w:val="none" w:sz="0" w:space="0" w:color="auto"/>
            <w:bottom w:val="none" w:sz="0" w:space="0" w:color="auto"/>
            <w:right w:val="none" w:sz="0" w:space="0" w:color="auto"/>
          </w:divBdr>
        </w:div>
        <w:div w:id="1524592830">
          <w:marLeft w:val="0"/>
          <w:marRight w:val="0"/>
          <w:marTop w:val="0"/>
          <w:marBottom w:val="0"/>
          <w:divBdr>
            <w:top w:val="none" w:sz="0" w:space="0" w:color="auto"/>
            <w:left w:val="none" w:sz="0" w:space="0" w:color="auto"/>
            <w:bottom w:val="none" w:sz="0" w:space="0" w:color="auto"/>
            <w:right w:val="none" w:sz="0" w:space="0" w:color="auto"/>
          </w:divBdr>
        </w:div>
      </w:divsChild>
    </w:div>
    <w:div w:id="1400637710">
      <w:bodyDiv w:val="1"/>
      <w:marLeft w:val="0"/>
      <w:marRight w:val="0"/>
      <w:marTop w:val="0"/>
      <w:marBottom w:val="0"/>
      <w:divBdr>
        <w:top w:val="none" w:sz="0" w:space="0" w:color="auto"/>
        <w:left w:val="none" w:sz="0" w:space="0" w:color="auto"/>
        <w:bottom w:val="none" w:sz="0" w:space="0" w:color="auto"/>
        <w:right w:val="none" w:sz="0" w:space="0" w:color="auto"/>
      </w:divBdr>
      <w:divsChild>
        <w:div w:id="1410885485">
          <w:marLeft w:val="0"/>
          <w:marRight w:val="0"/>
          <w:marTop w:val="0"/>
          <w:marBottom w:val="0"/>
          <w:divBdr>
            <w:top w:val="none" w:sz="0" w:space="0" w:color="auto"/>
            <w:left w:val="none" w:sz="0" w:space="0" w:color="auto"/>
            <w:bottom w:val="none" w:sz="0" w:space="0" w:color="auto"/>
            <w:right w:val="none" w:sz="0" w:space="0" w:color="auto"/>
          </w:divBdr>
        </w:div>
        <w:div w:id="2036073714">
          <w:marLeft w:val="0"/>
          <w:marRight w:val="0"/>
          <w:marTop w:val="0"/>
          <w:marBottom w:val="0"/>
          <w:divBdr>
            <w:top w:val="none" w:sz="0" w:space="0" w:color="auto"/>
            <w:left w:val="none" w:sz="0" w:space="0" w:color="auto"/>
            <w:bottom w:val="none" w:sz="0" w:space="0" w:color="auto"/>
            <w:right w:val="none" w:sz="0" w:space="0" w:color="auto"/>
          </w:divBdr>
        </w:div>
        <w:div w:id="98107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Louise Tolentino (PGR)</dc:creator>
  <cp:keywords/>
  <dc:description/>
  <cp:lastModifiedBy>Pamela Louise Tolentino (PGR)</cp:lastModifiedBy>
  <cp:revision>4</cp:revision>
  <dcterms:created xsi:type="dcterms:W3CDTF">2023-10-28T02:18:00Z</dcterms:created>
  <dcterms:modified xsi:type="dcterms:W3CDTF">2023-10-28T02:22:00Z</dcterms:modified>
</cp:coreProperties>
</file>