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7AEF3A2D" w:rsidR="004A109A" w:rsidRPr="00BA56B9" w:rsidRDefault="0066496B" w:rsidP="00F92FD1">
      <w:pPr>
        <w:pStyle w:val="Title"/>
        <w:rPr>
          <w:rFonts w:asciiTheme="minorHAnsi" w:hAnsiTheme="minorHAnsi"/>
          <w:sz w:val="28"/>
        </w:rPr>
      </w:pPr>
      <w:r>
        <w:rPr>
          <w:rFonts w:asciiTheme="minorHAnsi" w:hAnsiTheme="minorHAnsi"/>
          <w:sz w:val="28"/>
        </w:rPr>
        <w:t>How successive phases of intervention have influenced the geomorphic recovery of the Cann River, East Gippsland</w:t>
      </w:r>
    </w:p>
    <w:p w14:paraId="2B7424CA" w14:textId="40FFB21B" w:rsidR="005114C1" w:rsidRPr="00BA56B9" w:rsidRDefault="00D329D4" w:rsidP="00F92FD1">
      <w:pPr>
        <w:pStyle w:val="Author"/>
        <w:rPr>
          <w:rFonts w:asciiTheme="minorHAnsi" w:hAnsiTheme="minorHAnsi"/>
        </w:rPr>
      </w:pPr>
      <w:bookmarkStart w:id="0" w:name="_Toc251752487"/>
      <w:bookmarkStart w:id="1" w:name="_Toc252268946"/>
      <w:r w:rsidRPr="00092AD9">
        <w:rPr>
          <w:rFonts w:asciiTheme="minorHAnsi" w:hAnsiTheme="minorHAnsi"/>
          <w:b/>
          <w:bCs/>
          <w:lang w:eastAsia="ja-JP"/>
        </w:rPr>
        <w:t>Alex Sims</w:t>
      </w:r>
      <w:r>
        <w:rPr>
          <w:rFonts w:asciiTheme="minorHAnsi" w:hAnsiTheme="minorHAnsi"/>
          <w:vertAlign w:val="superscript"/>
          <w:lang w:eastAsia="ja-JP"/>
        </w:rPr>
        <w:t>1,2</w:t>
      </w:r>
      <w:r w:rsidR="005114C1" w:rsidRPr="00BA56B9">
        <w:rPr>
          <w:rFonts w:asciiTheme="minorHAnsi" w:hAnsiTheme="minorHAnsi"/>
          <w:lang w:eastAsia="ja-JP"/>
        </w:rPr>
        <w:t xml:space="preserve">, </w:t>
      </w:r>
      <w:r w:rsidR="00E6423D">
        <w:rPr>
          <w:rFonts w:asciiTheme="minorHAnsi" w:hAnsiTheme="minorHAnsi"/>
          <w:lang w:eastAsia="ja-JP"/>
        </w:rPr>
        <w:t>Ross Hardie</w:t>
      </w:r>
      <w:r w:rsidR="00E6423D">
        <w:rPr>
          <w:rFonts w:asciiTheme="minorHAnsi" w:hAnsiTheme="minorHAnsi"/>
          <w:vertAlign w:val="superscript"/>
          <w:lang w:eastAsia="ja-JP"/>
        </w:rPr>
        <w:t>1</w:t>
      </w:r>
      <w:r w:rsidR="005114C1" w:rsidRPr="00BA56B9">
        <w:rPr>
          <w:rFonts w:asciiTheme="minorHAnsi" w:hAnsiTheme="minorHAnsi"/>
          <w:lang w:eastAsia="ja-JP"/>
        </w:rPr>
        <w:t xml:space="preserve">, </w:t>
      </w:r>
      <w:r w:rsidR="00E6423D">
        <w:rPr>
          <w:rFonts w:asciiTheme="minorHAnsi" w:hAnsiTheme="minorHAnsi"/>
          <w:lang w:eastAsia="ja-JP"/>
        </w:rPr>
        <w:t>Marnina Tozer</w:t>
      </w:r>
      <w:r w:rsidR="00E6423D">
        <w:rPr>
          <w:rFonts w:asciiTheme="minorHAnsi" w:hAnsiTheme="minorHAnsi"/>
          <w:vertAlign w:val="superscript"/>
          <w:lang w:eastAsia="ja-JP"/>
        </w:rPr>
        <w:t>1</w:t>
      </w:r>
      <w:r w:rsidR="00E6423D">
        <w:rPr>
          <w:rFonts w:asciiTheme="minorHAnsi" w:hAnsiTheme="minorHAnsi"/>
          <w:lang w:eastAsia="ja-JP"/>
        </w:rPr>
        <w:t>, Ian Rutherfurd</w:t>
      </w:r>
      <w:r w:rsidR="00E6423D">
        <w:rPr>
          <w:rFonts w:asciiTheme="minorHAnsi" w:hAnsiTheme="minorHAnsi"/>
          <w:vertAlign w:val="superscript"/>
          <w:lang w:eastAsia="ja-JP"/>
        </w:rPr>
        <w:t>1,2</w:t>
      </w:r>
      <w:bookmarkEnd w:id="0"/>
      <w:bookmarkEnd w:id="1"/>
    </w:p>
    <w:p w14:paraId="21B411F5" w14:textId="38D130DF"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482655">
        <w:rPr>
          <w:rFonts w:asciiTheme="minorHAnsi" w:hAnsiTheme="minorHAnsi"/>
          <w:sz w:val="20"/>
          <w:lang w:eastAsia="ja-JP"/>
        </w:rPr>
        <w:t>Alluvium Consulting</w:t>
      </w:r>
    </w:p>
    <w:p w14:paraId="1421B3CE" w14:textId="163F374A" w:rsidR="005114C1" w:rsidRDefault="00F26421" w:rsidP="00FF6A54">
      <w:pPr>
        <w:pStyle w:val="Address"/>
        <w:ind w:left="1440"/>
        <w:jc w:val="both"/>
        <w:rPr>
          <w:rFonts w:asciiTheme="minorHAnsi" w:hAnsiTheme="minorHAnsi"/>
          <w:sz w:val="20"/>
          <w:lang w:eastAsia="ja-JP"/>
        </w:rPr>
      </w:pPr>
      <w:r>
        <w:rPr>
          <w:rFonts w:asciiTheme="minorHAnsi" w:hAnsiTheme="minorHAnsi"/>
          <w:sz w:val="20"/>
          <w:vertAlign w:val="superscript"/>
          <w:lang w:val="pl-PL" w:eastAsia="ja-JP"/>
        </w:rPr>
        <w:t xml:space="preserve">                                  2</w:t>
      </w:r>
      <w:r w:rsidR="00701556" w:rsidRPr="00701556">
        <w:rPr>
          <w:rFonts w:asciiTheme="minorHAnsi" w:hAnsiTheme="minorHAnsi"/>
          <w:sz w:val="20"/>
          <w:lang w:eastAsia="ja-JP"/>
        </w:rPr>
        <w:t>School of Geography, Earth and Atmospheric Sciences</w:t>
      </w:r>
      <w:r w:rsidR="00482655">
        <w:rPr>
          <w:rFonts w:asciiTheme="minorHAnsi" w:hAnsiTheme="minorHAnsi"/>
          <w:sz w:val="20"/>
          <w:lang w:eastAsia="ja-JP"/>
        </w:rPr>
        <w:t xml:space="preserve">, The University of Melbourne </w:t>
      </w:r>
    </w:p>
    <w:p w14:paraId="6BFBAA78" w14:textId="77777777" w:rsidR="0081058F" w:rsidRDefault="0081058F" w:rsidP="00F92FD1">
      <w:pPr>
        <w:pStyle w:val="Address"/>
        <w:rPr>
          <w:rFonts w:asciiTheme="minorHAnsi" w:hAnsiTheme="minorHAnsi"/>
          <w:sz w:val="20"/>
          <w:lang w:eastAsia="ja-JP"/>
        </w:rPr>
      </w:pPr>
    </w:p>
    <w:p w14:paraId="30C7A61F" w14:textId="69641202"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p>
    <w:p w14:paraId="12145878" w14:textId="4697BB45" w:rsidR="004A109A" w:rsidRPr="00063B98" w:rsidRDefault="003E3194" w:rsidP="00F92FD1">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482655">
        <w:rPr>
          <w:rFonts w:asciiTheme="minorHAnsi" w:hAnsiTheme="minorHAnsi"/>
          <w:b/>
          <w:sz w:val="20"/>
          <w:lang w:eastAsia="ja-JP"/>
        </w:rPr>
        <w:t>:</w:t>
      </w:r>
      <w:r w:rsidR="00650E43">
        <w:rPr>
          <w:rFonts w:asciiTheme="minorHAnsi" w:hAnsiTheme="minorHAnsi"/>
          <w:b/>
          <w:sz w:val="20"/>
          <w:lang w:eastAsia="ja-JP"/>
        </w:rPr>
        <w:t xml:space="preserve"> </w:t>
      </w:r>
      <w:r w:rsidR="00092AD9" w:rsidRPr="00092AD9">
        <w:rPr>
          <w:rFonts w:asciiTheme="minorHAnsi" w:hAnsiTheme="minorHAnsi"/>
          <w:b/>
          <w:sz w:val="20"/>
          <w:lang w:eastAsia="ja-JP"/>
        </w:rPr>
        <w:t>Applied Geomorphology</w:t>
      </w: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0C8E0659" w14:textId="171C0862" w:rsidR="00E6423D" w:rsidRDefault="00E6423D" w:rsidP="006745AE">
      <w:pPr>
        <w:spacing w:after="200"/>
        <w:jc w:val="left"/>
        <w:rPr>
          <w:rFonts w:asciiTheme="minorHAnsi" w:hAnsiTheme="minorHAnsi"/>
          <w:sz w:val="20"/>
        </w:rPr>
      </w:pPr>
      <w:r>
        <w:rPr>
          <w:rFonts w:asciiTheme="minorHAnsi" w:hAnsiTheme="minorHAnsi"/>
          <w:sz w:val="20"/>
        </w:rPr>
        <w:t xml:space="preserve">The Cann </w:t>
      </w:r>
      <w:r w:rsidR="00622A1E">
        <w:rPr>
          <w:rFonts w:asciiTheme="minorHAnsi" w:hAnsiTheme="minorHAnsi"/>
          <w:sz w:val="20"/>
        </w:rPr>
        <w:t>River</w:t>
      </w:r>
      <w:r>
        <w:rPr>
          <w:rFonts w:asciiTheme="minorHAnsi" w:hAnsiTheme="minorHAnsi"/>
          <w:sz w:val="20"/>
        </w:rPr>
        <w:t>, a sand bed river in the East Gippsland region of Vicotria, Australia, underwent significant changes in channel width, depth and slope following the removal of riparian vegetation and instream wood by European settlers</w:t>
      </w:r>
      <w:r w:rsidR="00622A1E">
        <w:rPr>
          <w:rFonts w:asciiTheme="minorHAnsi" w:hAnsiTheme="minorHAnsi"/>
          <w:sz w:val="20"/>
        </w:rPr>
        <w:t xml:space="preserve"> (Brooks </w:t>
      </w:r>
      <w:r w:rsidR="00622A1E">
        <w:rPr>
          <w:rFonts w:asciiTheme="minorHAnsi" w:hAnsiTheme="minorHAnsi"/>
          <w:i/>
          <w:iCs/>
          <w:sz w:val="20"/>
        </w:rPr>
        <w:t>et al</w:t>
      </w:r>
      <w:r w:rsidR="0066496B">
        <w:rPr>
          <w:rFonts w:asciiTheme="minorHAnsi" w:hAnsiTheme="minorHAnsi"/>
          <w:sz w:val="20"/>
        </w:rPr>
        <w:t>., 2003)</w:t>
      </w:r>
      <w:r>
        <w:rPr>
          <w:rFonts w:asciiTheme="minorHAnsi" w:hAnsiTheme="minorHAnsi"/>
          <w:sz w:val="20"/>
        </w:rPr>
        <w:t>. The transformation in the morphology of the Cann River has placed the reach on a new geomorphic trajectory that makes a return to pre-disturbance form impossible. Since the 1970s, the impact of successive phases of interventions intended to limit the rate of channel incision and widening have been superimposed on the rivers</w:t>
      </w:r>
      <w:r w:rsidR="0066496B">
        <w:rPr>
          <w:rFonts w:asciiTheme="minorHAnsi" w:hAnsiTheme="minorHAnsi"/>
          <w:sz w:val="20"/>
        </w:rPr>
        <w:t xml:space="preserve"> ‘natural’</w:t>
      </w:r>
      <w:r>
        <w:rPr>
          <w:rFonts w:asciiTheme="minorHAnsi" w:hAnsiTheme="minorHAnsi"/>
          <w:sz w:val="20"/>
        </w:rPr>
        <w:t xml:space="preserve"> recovery trajectory. </w:t>
      </w:r>
    </w:p>
    <w:p w14:paraId="4829E851" w14:textId="47C31FAA" w:rsidR="00622A1E" w:rsidRDefault="00E138A4" w:rsidP="006745AE">
      <w:pPr>
        <w:spacing w:after="200"/>
        <w:jc w:val="left"/>
        <w:rPr>
          <w:rFonts w:asciiTheme="minorHAnsi" w:hAnsiTheme="minorHAnsi"/>
          <w:sz w:val="20"/>
        </w:rPr>
      </w:pPr>
      <w:r>
        <w:rPr>
          <w:rFonts w:asciiTheme="minorHAnsi" w:hAnsiTheme="minorHAnsi"/>
          <w:sz w:val="20"/>
        </w:rPr>
        <w:t>This presentation uses analysis of repeat LiDAR surveys (captured in 2010, 2018 and 2023)</w:t>
      </w:r>
      <w:r w:rsidRPr="00622A1E">
        <w:rPr>
          <w:rFonts w:asciiTheme="minorHAnsi" w:hAnsiTheme="minorHAnsi"/>
          <w:sz w:val="20"/>
        </w:rPr>
        <w:t xml:space="preserve">, 2D hydraulic modelling, </w:t>
      </w:r>
      <w:r w:rsidR="00622A1E">
        <w:rPr>
          <w:rFonts w:asciiTheme="minorHAnsi" w:hAnsiTheme="minorHAnsi"/>
          <w:sz w:val="20"/>
        </w:rPr>
        <w:t xml:space="preserve">vegetation mapping, </w:t>
      </w:r>
      <w:r w:rsidRPr="00622A1E">
        <w:rPr>
          <w:rFonts w:asciiTheme="minorHAnsi" w:hAnsiTheme="minorHAnsi"/>
          <w:sz w:val="20"/>
        </w:rPr>
        <w:t xml:space="preserve">high-resolution aerial imagery and site assessments to examine the interacting effects of sediment supply, vegetation establishment </w:t>
      </w:r>
      <w:r w:rsidR="00622A1E">
        <w:rPr>
          <w:rFonts w:asciiTheme="minorHAnsi" w:hAnsiTheme="minorHAnsi"/>
          <w:sz w:val="20"/>
        </w:rPr>
        <w:t>and the impact of historic interventions on the geomorphic trajectory of the Cann River. In particular, we focus on the impacts and unintended consequences that grade control structures, reintroduction of large wood and rock structures designed to halt bank erosion have had on the rates of channel change and implications for future management of the river.</w:t>
      </w:r>
    </w:p>
    <w:p w14:paraId="70E1AE54" w14:textId="77777777" w:rsidR="00210898" w:rsidRDefault="00210898" w:rsidP="0066496B"/>
    <w:p w14:paraId="545CC767" w14:textId="0A106BA6" w:rsidR="0066496B" w:rsidRPr="0066496B" w:rsidRDefault="0066496B" w:rsidP="0066496B">
      <w:pPr>
        <w:rPr>
          <w:rFonts w:asciiTheme="minorHAnsi" w:hAnsiTheme="minorHAnsi"/>
          <w:b/>
          <w:bCs/>
          <w:sz w:val="20"/>
        </w:rPr>
      </w:pPr>
      <w:r w:rsidRPr="0066496B">
        <w:rPr>
          <w:rFonts w:asciiTheme="minorHAnsi" w:hAnsiTheme="minorHAnsi"/>
          <w:b/>
          <w:bCs/>
          <w:sz w:val="20"/>
        </w:rPr>
        <w:t>References</w:t>
      </w:r>
    </w:p>
    <w:p w14:paraId="5477FB8E" w14:textId="2238E17C" w:rsidR="00BA0AC7" w:rsidRPr="00BA56B9" w:rsidRDefault="00622A1E"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r w:rsidRPr="00622A1E">
        <w:rPr>
          <w:rFonts w:asciiTheme="minorHAnsi" w:hAnsiTheme="minorHAnsi"/>
          <w:sz w:val="20"/>
          <w:lang w:val="fr-FR"/>
        </w:rPr>
        <w:t xml:space="preserve">Brooks, A. P., Brierley, G. J., &amp; Millar, R. G. (2003). The long-term control of vegetation and woody debris on channel and flood-plain evolution: Insights from a paired catchment study in southeastern Australia. </w:t>
      </w:r>
      <w:r w:rsidRPr="00622A1E">
        <w:rPr>
          <w:rFonts w:asciiTheme="minorHAnsi" w:hAnsiTheme="minorHAnsi"/>
          <w:i/>
          <w:iCs/>
          <w:sz w:val="20"/>
          <w:lang w:val="fr-FR"/>
        </w:rPr>
        <w:t>Geomorphology</w:t>
      </w:r>
      <w:r w:rsidRPr="00622A1E">
        <w:rPr>
          <w:rFonts w:asciiTheme="minorHAnsi" w:hAnsiTheme="minorHAnsi"/>
          <w:sz w:val="20"/>
          <w:lang w:val="fr-FR"/>
        </w:rPr>
        <w:t>, 51(1-3), 7-29. https://doi.org/10.1016/S0169-555X(02)00323-9</w:t>
      </w: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32D8" w14:textId="77777777" w:rsidR="0092231A" w:rsidRDefault="0092231A">
      <w:r>
        <w:separator/>
      </w:r>
    </w:p>
  </w:endnote>
  <w:endnote w:type="continuationSeparator" w:id="0">
    <w:p w14:paraId="670512B8" w14:textId="77777777" w:rsidR="0092231A" w:rsidRDefault="009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5B9B" w14:textId="77777777" w:rsidR="0092231A" w:rsidRDefault="0092231A">
      <w:r>
        <w:separator/>
      </w:r>
    </w:p>
  </w:footnote>
  <w:footnote w:type="continuationSeparator" w:id="0">
    <w:p w14:paraId="124895B2" w14:textId="77777777" w:rsidR="0092231A" w:rsidRDefault="0092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126A4"/>
    <w:rsid w:val="000304DD"/>
    <w:rsid w:val="0003683E"/>
    <w:rsid w:val="000635E7"/>
    <w:rsid w:val="00063B98"/>
    <w:rsid w:val="0006549F"/>
    <w:rsid w:val="00075E7D"/>
    <w:rsid w:val="00092AD9"/>
    <w:rsid w:val="000951FC"/>
    <w:rsid w:val="000B6B47"/>
    <w:rsid w:val="00104FBD"/>
    <w:rsid w:val="001211E4"/>
    <w:rsid w:val="001352C9"/>
    <w:rsid w:val="00146224"/>
    <w:rsid w:val="00153A5E"/>
    <w:rsid w:val="00155A33"/>
    <w:rsid w:val="0016489D"/>
    <w:rsid w:val="00172838"/>
    <w:rsid w:val="00173019"/>
    <w:rsid w:val="001C0488"/>
    <w:rsid w:val="001C1851"/>
    <w:rsid w:val="001D3E5E"/>
    <w:rsid w:val="001E2214"/>
    <w:rsid w:val="001F4B76"/>
    <w:rsid w:val="00207907"/>
    <w:rsid w:val="00210898"/>
    <w:rsid w:val="00224E2C"/>
    <w:rsid w:val="002413F9"/>
    <w:rsid w:val="002456A6"/>
    <w:rsid w:val="0025418D"/>
    <w:rsid w:val="0027599F"/>
    <w:rsid w:val="00291D72"/>
    <w:rsid w:val="002B53C6"/>
    <w:rsid w:val="002E1AC2"/>
    <w:rsid w:val="003037EA"/>
    <w:rsid w:val="00304D68"/>
    <w:rsid w:val="003059A0"/>
    <w:rsid w:val="00327260"/>
    <w:rsid w:val="00372D6C"/>
    <w:rsid w:val="003734BD"/>
    <w:rsid w:val="00375725"/>
    <w:rsid w:val="00385774"/>
    <w:rsid w:val="00395958"/>
    <w:rsid w:val="003A6EE2"/>
    <w:rsid w:val="003B27D7"/>
    <w:rsid w:val="003B2C3D"/>
    <w:rsid w:val="003C246D"/>
    <w:rsid w:val="003E3194"/>
    <w:rsid w:val="003F2539"/>
    <w:rsid w:val="0040417E"/>
    <w:rsid w:val="0041022B"/>
    <w:rsid w:val="00432F9D"/>
    <w:rsid w:val="00435069"/>
    <w:rsid w:val="00443A0C"/>
    <w:rsid w:val="0044775D"/>
    <w:rsid w:val="0046235C"/>
    <w:rsid w:val="004655D5"/>
    <w:rsid w:val="004716C0"/>
    <w:rsid w:val="004741B7"/>
    <w:rsid w:val="00475B9A"/>
    <w:rsid w:val="00482655"/>
    <w:rsid w:val="004851CD"/>
    <w:rsid w:val="004A109A"/>
    <w:rsid w:val="004A7B7C"/>
    <w:rsid w:val="004B2A25"/>
    <w:rsid w:val="004F06C5"/>
    <w:rsid w:val="005114C1"/>
    <w:rsid w:val="00535FA7"/>
    <w:rsid w:val="005434E0"/>
    <w:rsid w:val="005455D6"/>
    <w:rsid w:val="00547E08"/>
    <w:rsid w:val="00554C44"/>
    <w:rsid w:val="00582622"/>
    <w:rsid w:val="005A3010"/>
    <w:rsid w:val="005E6B54"/>
    <w:rsid w:val="005F597F"/>
    <w:rsid w:val="0061079D"/>
    <w:rsid w:val="00611684"/>
    <w:rsid w:val="00622A1E"/>
    <w:rsid w:val="00623C42"/>
    <w:rsid w:val="0062566A"/>
    <w:rsid w:val="00647A91"/>
    <w:rsid w:val="00650E43"/>
    <w:rsid w:val="0066496B"/>
    <w:rsid w:val="006735E4"/>
    <w:rsid w:val="006736E3"/>
    <w:rsid w:val="00673AA6"/>
    <w:rsid w:val="006745AE"/>
    <w:rsid w:val="00675C5F"/>
    <w:rsid w:val="006B2D8C"/>
    <w:rsid w:val="006C13DF"/>
    <w:rsid w:val="006D059A"/>
    <w:rsid w:val="006D5191"/>
    <w:rsid w:val="006E5D7E"/>
    <w:rsid w:val="00701556"/>
    <w:rsid w:val="0070788D"/>
    <w:rsid w:val="00707D62"/>
    <w:rsid w:val="0071066B"/>
    <w:rsid w:val="00720E17"/>
    <w:rsid w:val="00723226"/>
    <w:rsid w:val="00746E34"/>
    <w:rsid w:val="00766785"/>
    <w:rsid w:val="00766B9D"/>
    <w:rsid w:val="007827BC"/>
    <w:rsid w:val="007B276A"/>
    <w:rsid w:val="007B3CAD"/>
    <w:rsid w:val="007B5464"/>
    <w:rsid w:val="007C2001"/>
    <w:rsid w:val="007F774D"/>
    <w:rsid w:val="0081058F"/>
    <w:rsid w:val="00812438"/>
    <w:rsid w:val="00830D90"/>
    <w:rsid w:val="00835E7F"/>
    <w:rsid w:val="0085033F"/>
    <w:rsid w:val="0085137E"/>
    <w:rsid w:val="00873002"/>
    <w:rsid w:val="00877089"/>
    <w:rsid w:val="00883AE8"/>
    <w:rsid w:val="008A17C5"/>
    <w:rsid w:val="008A3DF3"/>
    <w:rsid w:val="008A4B63"/>
    <w:rsid w:val="008B7F92"/>
    <w:rsid w:val="008C7B8B"/>
    <w:rsid w:val="008D5797"/>
    <w:rsid w:val="008D5CD7"/>
    <w:rsid w:val="008F334F"/>
    <w:rsid w:val="0090164E"/>
    <w:rsid w:val="00903714"/>
    <w:rsid w:val="00907802"/>
    <w:rsid w:val="009221FC"/>
    <w:rsid w:val="0092231A"/>
    <w:rsid w:val="00970C07"/>
    <w:rsid w:val="009734DA"/>
    <w:rsid w:val="009B63C5"/>
    <w:rsid w:val="009C1423"/>
    <w:rsid w:val="009F58E9"/>
    <w:rsid w:val="00A123DD"/>
    <w:rsid w:val="00A15BA7"/>
    <w:rsid w:val="00A34A2E"/>
    <w:rsid w:val="00A6199E"/>
    <w:rsid w:val="00A66EA4"/>
    <w:rsid w:val="00A90892"/>
    <w:rsid w:val="00AA1C0D"/>
    <w:rsid w:val="00AC3F5C"/>
    <w:rsid w:val="00AD2AAC"/>
    <w:rsid w:val="00AD7142"/>
    <w:rsid w:val="00AF6791"/>
    <w:rsid w:val="00B018E9"/>
    <w:rsid w:val="00B02B2F"/>
    <w:rsid w:val="00B06F5F"/>
    <w:rsid w:val="00B20176"/>
    <w:rsid w:val="00B35BBC"/>
    <w:rsid w:val="00B35CC5"/>
    <w:rsid w:val="00B81097"/>
    <w:rsid w:val="00B92500"/>
    <w:rsid w:val="00BA0AC7"/>
    <w:rsid w:val="00BA56B9"/>
    <w:rsid w:val="00BA6452"/>
    <w:rsid w:val="00BB482D"/>
    <w:rsid w:val="00BC2CCA"/>
    <w:rsid w:val="00BC30B4"/>
    <w:rsid w:val="00BC5A65"/>
    <w:rsid w:val="00BC6B4F"/>
    <w:rsid w:val="00C2760C"/>
    <w:rsid w:val="00C422C6"/>
    <w:rsid w:val="00C5199D"/>
    <w:rsid w:val="00C60DAA"/>
    <w:rsid w:val="00C841F4"/>
    <w:rsid w:val="00CB0A74"/>
    <w:rsid w:val="00CB378A"/>
    <w:rsid w:val="00CB56B1"/>
    <w:rsid w:val="00CB7209"/>
    <w:rsid w:val="00CF049D"/>
    <w:rsid w:val="00CF47A3"/>
    <w:rsid w:val="00D0522F"/>
    <w:rsid w:val="00D24920"/>
    <w:rsid w:val="00D3131F"/>
    <w:rsid w:val="00D329D4"/>
    <w:rsid w:val="00D32B64"/>
    <w:rsid w:val="00D512A5"/>
    <w:rsid w:val="00D52D0F"/>
    <w:rsid w:val="00D63C0C"/>
    <w:rsid w:val="00D67543"/>
    <w:rsid w:val="00DB2B04"/>
    <w:rsid w:val="00DB7CE3"/>
    <w:rsid w:val="00DD2E9C"/>
    <w:rsid w:val="00DF6D5D"/>
    <w:rsid w:val="00E062C9"/>
    <w:rsid w:val="00E138A4"/>
    <w:rsid w:val="00E17D28"/>
    <w:rsid w:val="00E206CB"/>
    <w:rsid w:val="00E20A8E"/>
    <w:rsid w:val="00E54BE9"/>
    <w:rsid w:val="00E56C20"/>
    <w:rsid w:val="00E62E06"/>
    <w:rsid w:val="00E6423D"/>
    <w:rsid w:val="00E83F80"/>
    <w:rsid w:val="00E85BE7"/>
    <w:rsid w:val="00E95F48"/>
    <w:rsid w:val="00EA6D6C"/>
    <w:rsid w:val="00EC1795"/>
    <w:rsid w:val="00EC27DF"/>
    <w:rsid w:val="00EC6047"/>
    <w:rsid w:val="00EC6B5A"/>
    <w:rsid w:val="00ED2ED1"/>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1934</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Alex Sims</cp:lastModifiedBy>
  <cp:revision>3</cp:revision>
  <cp:lastPrinted>2010-01-26T00:37:00Z</cp:lastPrinted>
  <dcterms:created xsi:type="dcterms:W3CDTF">2023-11-30T10:30:00Z</dcterms:created>
  <dcterms:modified xsi:type="dcterms:W3CDTF">2023-11-30T11:21:00Z</dcterms:modified>
</cp:coreProperties>
</file>