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F38D6" w14:textId="6314E114" w:rsidR="004A109A" w:rsidRPr="00BA56B9" w:rsidRDefault="00F45B65" w:rsidP="00F92FD1">
      <w:pPr>
        <w:pStyle w:val="Titr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H</w:t>
      </w:r>
      <w:r w:rsidR="00A66A70" w:rsidRPr="00A66A70">
        <w:rPr>
          <w:rFonts w:asciiTheme="minorHAnsi" w:hAnsiTheme="minorHAnsi"/>
          <w:sz w:val="28"/>
        </w:rPr>
        <w:t>ow to adapt a low-cost turbidimeter for low-tech water quality monitoring?</w:t>
      </w:r>
    </w:p>
    <w:p w14:paraId="1CBB7080" w14:textId="4C474BCB" w:rsidR="00EF0268" w:rsidRPr="00854BA4" w:rsidRDefault="00854BA4" w:rsidP="00EF0268">
      <w:pPr>
        <w:pStyle w:val="Address"/>
        <w:jc w:val="both"/>
        <w:rPr>
          <w:rFonts w:asciiTheme="minorHAnsi" w:hAnsiTheme="minorHAnsi"/>
          <w:kern w:val="28"/>
          <w:sz w:val="20"/>
          <w:lang w:eastAsia="ja-JP"/>
        </w:rPr>
      </w:pPr>
      <w:r w:rsidRPr="00854BA4">
        <w:rPr>
          <w:rFonts w:asciiTheme="minorHAnsi" w:hAnsiTheme="minorHAnsi"/>
          <w:b/>
          <w:kern w:val="28"/>
          <w:sz w:val="20"/>
          <w:lang w:eastAsia="ja-JP"/>
        </w:rPr>
        <w:t>Maria F. S. GISI</w:t>
      </w:r>
      <w:r w:rsidRPr="00854BA4">
        <w:rPr>
          <w:rFonts w:asciiTheme="minorHAnsi" w:hAnsiTheme="minorHAnsi"/>
          <w:kern w:val="28"/>
          <w:sz w:val="20"/>
          <w:vertAlign w:val="superscript"/>
          <w:lang w:eastAsia="ja-JP"/>
        </w:rPr>
        <w:t>1,2,3</w:t>
      </w:r>
      <w:r w:rsidRPr="00854BA4">
        <w:rPr>
          <w:rFonts w:asciiTheme="minorHAnsi" w:hAnsiTheme="minorHAnsi"/>
          <w:kern w:val="28"/>
          <w:sz w:val="20"/>
          <w:lang w:eastAsia="ja-JP"/>
        </w:rPr>
        <w:t xml:space="preserve">, Kathryn RUSSELL </w:t>
      </w:r>
      <w:r w:rsidRPr="00EF0268">
        <w:rPr>
          <w:rFonts w:asciiTheme="minorHAnsi" w:hAnsiTheme="minorHAnsi"/>
          <w:kern w:val="28"/>
          <w:sz w:val="20"/>
          <w:vertAlign w:val="superscript"/>
          <w:lang w:eastAsia="ja-JP"/>
        </w:rPr>
        <w:t>2</w:t>
      </w:r>
      <w:r w:rsidRPr="00854BA4">
        <w:rPr>
          <w:rFonts w:asciiTheme="minorHAnsi" w:hAnsiTheme="minorHAnsi"/>
          <w:kern w:val="28"/>
          <w:sz w:val="20"/>
          <w:lang w:eastAsia="ja-JP"/>
        </w:rPr>
        <w:t>,</w:t>
      </w:r>
      <w:r w:rsidR="00EF0268">
        <w:rPr>
          <w:rFonts w:asciiTheme="minorHAnsi" w:hAnsiTheme="minorHAnsi"/>
          <w:kern w:val="28"/>
          <w:sz w:val="20"/>
          <w:lang w:eastAsia="ja-JP"/>
        </w:rPr>
        <w:t xml:space="preserve"> </w:t>
      </w:r>
      <w:r w:rsidR="00EF0268" w:rsidRPr="00854BA4">
        <w:rPr>
          <w:rFonts w:asciiTheme="minorHAnsi" w:hAnsiTheme="minorHAnsi"/>
          <w:kern w:val="28"/>
          <w:sz w:val="20"/>
          <w:lang w:eastAsia="ja-JP"/>
        </w:rPr>
        <w:t xml:space="preserve">Tim FLETCHER </w:t>
      </w:r>
      <w:r w:rsidR="00EF0268" w:rsidRPr="00EF0268">
        <w:rPr>
          <w:rFonts w:asciiTheme="minorHAnsi" w:hAnsiTheme="minorHAnsi"/>
          <w:kern w:val="28"/>
          <w:sz w:val="20"/>
          <w:vertAlign w:val="superscript"/>
          <w:lang w:eastAsia="ja-JP"/>
        </w:rPr>
        <w:t>2</w:t>
      </w:r>
      <w:r w:rsidR="00EF0268" w:rsidRPr="00854BA4">
        <w:rPr>
          <w:rFonts w:asciiTheme="minorHAnsi" w:hAnsiTheme="minorHAnsi"/>
          <w:kern w:val="28"/>
          <w:sz w:val="20"/>
          <w:lang w:eastAsia="ja-JP"/>
        </w:rPr>
        <w:t xml:space="preserve">, Oldrich NAVRATIL </w:t>
      </w:r>
      <w:r w:rsidR="00EF0268" w:rsidRPr="00EF0268">
        <w:rPr>
          <w:rFonts w:asciiTheme="minorHAnsi" w:hAnsiTheme="minorHAnsi"/>
          <w:kern w:val="28"/>
          <w:sz w:val="20"/>
          <w:vertAlign w:val="superscript"/>
          <w:lang w:eastAsia="ja-JP"/>
        </w:rPr>
        <w:t>3</w:t>
      </w:r>
      <w:r w:rsidR="00EF0268" w:rsidRPr="00854BA4">
        <w:rPr>
          <w:rFonts w:asciiTheme="minorHAnsi" w:hAnsiTheme="minorHAnsi"/>
          <w:kern w:val="28"/>
          <w:sz w:val="20"/>
          <w:lang w:eastAsia="ja-JP"/>
        </w:rPr>
        <w:t xml:space="preserve">, Frédéric CHERQUI </w:t>
      </w:r>
      <w:r w:rsidR="00EF0268" w:rsidRPr="00EF0268">
        <w:rPr>
          <w:rFonts w:asciiTheme="minorHAnsi" w:hAnsiTheme="minorHAnsi"/>
          <w:kern w:val="28"/>
          <w:sz w:val="20"/>
          <w:vertAlign w:val="superscript"/>
          <w:lang w:eastAsia="ja-JP"/>
        </w:rPr>
        <w:t>1,2</w:t>
      </w:r>
      <w:r w:rsidR="00EF0268" w:rsidRPr="00854BA4">
        <w:rPr>
          <w:rFonts w:asciiTheme="minorHAnsi" w:hAnsiTheme="minorHAnsi"/>
          <w:kern w:val="28"/>
          <w:sz w:val="20"/>
          <w:lang w:eastAsia="ja-JP"/>
        </w:rPr>
        <w:t xml:space="preserve">, Etienne COSSART </w:t>
      </w:r>
      <w:r w:rsidR="00EF0268" w:rsidRPr="00EF0268">
        <w:rPr>
          <w:rFonts w:asciiTheme="minorHAnsi" w:hAnsiTheme="minorHAnsi"/>
          <w:kern w:val="28"/>
          <w:sz w:val="20"/>
          <w:vertAlign w:val="superscript"/>
          <w:lang w:eastAsia="ja-JP"/>
        </w:rPr>
        <w:t>3</w:t>
      </w:r>
    </w:p>
    <w:p w14:paraId="2191C6FE" w14:textId="77777777" w:rsidR="00854BA4" w:rsidRPr="00854BA4" w:rsidRDefault="00854BA4" w:rsidP="00854BA4">
      <w:pPr>
        <w:pStyle w:val="Address"/>
        <w:rPr>
          <w:rFonts w:asciiTheme="minorHAnsi" w:hAnsiTheme="minorHAnsi"/>
          <w:kern w:val="28"/>
          <w:sz w:val="20"/>
          <w:lang w:eastAsia="ja-JP"/>
        </w:rPr>
      </w:pPr>
    </w:p>
    <w:p w14:paraId="708BC1EE" w14:textId="77777777" w:rsidR="00854BA4" w:rsidRPr="00854BA4" w:rsidRDefault="00854BA4" w:rsidP="00854BA4">
      <w:pPr>
        <w:pStyle w:val="Address"/>
        <w:rPr>
          <w:rFonts w:asciiTheme="minorHAnsi" w:hAnsiTheme="minorHAnsi"/>
          <w:kern w:val="28"/>
          <w:sz w:val="20"/>
          <w:lang w:eastAsia="ja-JP"/>
        </w:rPr>
      </w:pPr>
      <w:r w:rsidRPr="00854BA4">
        <w:rPr>
          <w:rFonts w:asciiTheme="minorHAnsi" w:hAnsiTheme="minorHAnsi"/>
          <w:kern w:val="28"/>
          <w:sz w:val="20"/>
          <w:lang w:eastAsia="ja-JP"/>
        </w:rPr>
        <w:t xml:space="preserve">1 Univ. Lyon, INSA Lyon, DEEP, EA7429, 69621 Villeurbanne, France </w:t>
      </w:r>
    </w:p>
    <w:p w14:paraId="3C9BC87D" w14:textId="77777777" w:rsidR="00854BA4" w:rsidRPr="00854BA4" w:rsidRDefault="00854BA4" w:rsidP="00854BA4">
      <w:pPr>
        <w:pStyle w:val="Address"/>
        <w:rPr>
          <w:rFonts w:asciiTheme="minorHAnsi" w:hAnsiTheme="minorHAnsi"/>
          <w:kern w:val="28"/>
          <w:sz w:val="20"/>
          <w:lang w:eastAsia="ja-JP"/>
        </w:rPr>
      </w:pPr>
      <w:r w:rsidRPr="00854BA4">
        <w:rPr>
          <w:rFonts w:asciiTheme="minorHAnsi" w:hAnsiTheme="minorHAnsi"/>
          <w:kern w:val="28"/>
          <w:sz w:val="20"/>
          <w:lang w:eastAsia="ja-JP"/>
        </w:rPr>
        <w:t>2 The University of Melbourne, SEFS, Burnley, VIC 3121, Australia</w:t>
      </w:r>
    </w:p>
    <w:p w14:paraId="6BFBAA78" w14:textId="3F673528" w:rsidR="0081058F" w:rsidRDefault="00854BA4" w:rsidP="00854BA4">
      <w:pPr>
        <w:pStyle w:val="Address"/>
        <w:rPr>
          <w:rFonts w:asciiTheme="minorHAnsi" w:hAnsiTheme="minorHAnsi"/>
          <w:sz w:val="20"/>
          <w:lang w:eastAsia="ja-JP"/>
        </w:rPr>
      </w:pPr>
      <w:r w:rsidRPr="00854BA4">
        <w:rPr>
          <w:rFonts w:asciiTheme="minorHAnsi" w:hAnsiTheme="minorHAnsi"/>
          <w:kern w:val="28"/>
          <w:sz w:val="20"/>
          <w:lang w:eastAsia="ja-JP"/>
        </w:rPr>
        <w:t xml:space="preserve">3 Univ. Lyon, CNRS UMR 5600 </w:t>
      </w:r>
      <w:proofErr w:type="spellStart"/>
      <w:r w:rsidRPr="00854BA4">
        <w:rPr>
          <w:rFonts w:asciiTheme="minorHAnsi" w:hAnsiTheme="minorHAnsi"/>
          <w:kern w:val="28"/>
          <w:sz w:val="20"/>
          <w:lang w:eastAsia="ja-JP"/>
        </w:rPr>
        <w:t>Environnement</w:t>
      </w:r>
      <w:proofErr w:type="spellEnd"/>
      <w:r w:rsidRPr="00854BA4">
        <w:rPr>
          <w:rFonts w:asciiTheme="minorHAnsi" w:hAnsiTheme="minorHAnsi"/>
          <w:kern w:val="28"/>
          <w:sz w:val="20"/>
          <w:lang w:eastAsia="ja-JP"/>
        </w:rPr>
        <w:t xml:space="preserve"> Ville et Société, Lyon, France</w:t>
      </w:r>
    </w:p>
    <w:p w14:paraId="30C7A61F" w14:textId="727CAA25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4A7B7C">
        <w:rPr>
          <w:rFonts w:asciiTheme="minorHAnsi" w:hAnsiTheme="minorHAnsi"/>
          <w:b/>
          <w:sz w:val="20"/>
          <w:lang w:eastAsia="ja-JP"/>
        </w:rPr>
        <w:t xml:space="preserve">Oral </w:t>
      </w:r>
    </w:p>
    <w:p w14:paraId="3192BA8D" w14:textId="73C0976C" w:rsidR="004A109A" w:rsidRPr="006F016B" w:rsidRDefault="00EF0268" w:rsidP="00F92FD1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sz w:val="20"/>
        </w:rPr>
        <w:sectPr w:rsidR="004A109A" w:rsidRPr="006F016B" w:rsidSect="0040417E"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195" w:bottom="1138" w:left="1195" w:header="720" w:footer="720" w:gutter="0"/>
          <w:cols w:space="720"/>
          <w:titlePg/>
        </w:sectPr>
      </w:pPr>
      <w:r w:rsidRPr="00EF0268">
        <w:rPr>
          <w:rFonts w:asciiTheme="minorHAnsi" w:hAnsiTheme="minorHAnsi"/>
          <w:b/>
          <w:sz w:val="20"/>
          <w:lang w:eastAsia="ja-JP"/>
        </w:rPr>
        <w:t>Applied Geomorphology</w:t>
      </w:r>
      <w:r w:rsidR="006F016B">
        <w:rPr>
          <w:rFonts w:asciiTheme="minorHAnsi" w:hAnsiTheme="minorHAnsi"/>
          <w:b/>
          <w:sz w:val="20"/>
          <w:lang w:eastAsia="ja-JP"/>
        </w:rPr>
        <w:t xml:space="preserve"> and </w:t>
      </w:r>
      <w:r w:rsidR="006F016B" w:rsidRPr="006F016B">
        <w:rPr>
          <w:rFonts w:asciiTheme="minorHAnsi" w:hAnsiTheme="minorHAnsi"/>
          <w:b/>
          <w:sz w:val="20"/>
          <w:lang w:eastAsia="ja-JP"/>
        </w:rPr>
        <w:t>Methodological Advances in Geomorphology</w:t>
      </w:r>
      <w:bookmarkStart w:id="0" w:name="_GoBack"/>
      <w:bookmarkEnd w:id="0"/>
    </w:p>
    <w:p w14:paraId="2EEF7563" w14:textId="330BBA99" w:rsidR="00805FAD" w:rsidRPr="00805FAD" w:rsidRDefault="00EA6D6C" w:rsidP="00F45B65">
      <w:pPr>
        <w:pStyle w:val="Titre1"/>
        <w:spacing w:after="200"/>
        <w:jc w:val="left"/>
        <w:rPr>
          <w:rFonts w:asciiTheme="minorHAnsi" w:hAnsiTheme="minorHAnsi"/>
          <w:sz w:val="20"/>
        </w:rPr>
      </w:pPr>
      <w:bookmarkStart w:id="1" w:name="_Toc251752422"/>
      <w:bookmarkStart w:id="2" w:name="_Toc252268881"/>
      <w:r w:rsidRPr="00BA56B9">
        <w:rPr>
          <w:rFonts w:asciiTheme="minorHAnsi" w:hAnsiTheme="minorHAnsi"/>
          <w:sz w:val="20"/>
        </w:rPr>
        <w:t>ABSTRACT</w:t>
      </w:r>
      <w:bookmarkEnd w:id="1"/>
      <w:bookmarkEnd w:id="2"/>
    </w:p>
    <w:p w14:paraId="30606B9B" w14:textId="050B7BBF" w:rsidR="00854BA4" w:rsidRPr="00DD5EB9" w:rsidRDefault="00805FAD" w:rsidP="00430714">
      <w:pPr>
        <w:spacing w:after="200"/>
        <w:jc w:val="left"/>
        <w:rPr>
          <w:rFonts w:asciiTheme="minorHAnsi" w:hAnsiTheme="minorHAnsi" w:cstheme="minorHAnsi"/>
          <w:sz w:val="20"/>
        </w:rPr>
      </w:pPr>
      <w:r w:rsidRPr="00DD5EB9">
        <w:rPr>
          <w:rFonts w:asciiTheme="minorHAnsi" w:hAnsiTheme="minorHAnsi" w:cstheme="minorHAnsi"/>
          <w:sz w:val="20"/>
        </w:rPr>
        <w:t xml:space="preserve">This study introduces a novel approach to monitoring </w:t>
      </w:r>
      <w:r w:rsidR="00854BA4" w:rsidRPr="00DD5EB9">
        <w:rPr>
          <w:rFonts w:asciiTheme="minorHAnsi" w:hAnsiTheme="minorHAnsi" w:cstheme="minorHAnsi"/>
          <w:sz w:val="20"/>
        </w:rPr>
        <w:t xml:space="preserve">the </w:t>
      </w:r>
      <w:r w:rsidRPr="00DD5EB9">
        <w:rPr>
          <w:rFonts w:asciiTheme="minorHAnsi" w:hAnsiTheme="minorHAnsi" w:cstheme="minorHAnsi"/>
          <w:sz w:val="20"/>
        </w:rPr>
        <w:t xml:space="preserve">quality </w:t>
      </w:r>
      <w:r w:rsidR="00854BA4" w:rsidRPr="00DD5EB9">
        <w:rPr>
          <w:rFonts w:asciiTheme="minorHAnsi" w:hAnsiTheme="minorHAnsi" w:cstheme="minorHAnsi"/>
          <w:sz w:val="20"/>
        </w:rPr>
        <w:t>of</w:t>
      </w:r>
      <w:r w:rsidRPr="00DD5EB9">
        <w:rPr>
          <w:rFonts w:asciiTheme="minorHAnsi" w:hAnsiTheme="minorHAnsi" w:cstheme="minorHAnsi"/>
          <w:sz w:val="20"/>
        </w:rPr>
        <w:t xml:space="preserve"> inland waters, </w:t>
      </w:r>
      <w:r w:rsidR="00430714" w:rsidRPr="00DD5EB9">
        <w:rPr>
          <w:rFonts w:asciiTheme="minorHAnsi" w:hAnsiTheme="minorHAnsi" w:cstheme="minorHAnsi"/>
          <w:sz w:val="20"/>
        </w:rPr>
        <w:t xml:space="preserve">focusing on monitoring the effects </w:t>
      </w:r>
      <w:r w:rsidR="004B4DF8" w:rsidRPr="00DD5EB9">
        <w:rPr>
          <w:rFonts w:asciiTheme="minorHAnsi" w:hAnsiTheme="minorHAnsi" w:cstheme="minorHAnsi"/>
          <w:sz w:val="20"/>
        </w:rPr>
        <w:t>of</w:t>
      </w:r>
      <w:r w:rsidR="00430714" w:rsidRPr="00DD5EB9">
        <w:rPr>
          <w:rFonts w:asciiTheme="minorHAnsi" w:hAnsiTheme="minorHAnsi" w:cstheme="minorHAnsi"/>
          <w:sz w:val="20"/>
        </w:rPr>
        <w:t xml:space="preserve"> </w:t>
      </w:r>
      <w:r w:rsidRPr="00DD5EB9">
        <w:rPr>
          <w:rFonts w:asciiTheme="minorHAnsi" w:hAnsiTheme="minorHAnsi" w:cstheme="minorHAnsi"/>
          <w:sz w:val="20"/>
        </w:rPr>
        <w:t>anthropogenic in</w:t>
      </w:r>
      <w:r w:rsidR="00430714" w:rsidRPr="00DD5EB9">
        <w:rPr>
          <w:rFonts w:asciiTheme="minorHAnsi" w:hAnsiTheme="minorHAnsi" w:cstheme="minorHAnsi"/>
          <w:sz w:val="20"/>
        </w:rPr>
        <w:t>terferences</w:t>
      </w:r>
      <w:r w:rsidRPr="00DD5EB9">
        <w:rPr>
          <w:rFonts w:asciiTheme="minorHAnsi" w:hAnsiTheme="minorHAnsi" w:cstheme="minorHAnsi"/>
          <w:sz w:val="20"/>
        </w:rPr>
        <w:t xml:space="preserve"> and climate change</w:t>
      </w:r>
      <w:r w:rsidR="00430714" w:rsidRPr="00DD5EB9">
        <w:rPr>
          <w:rFonts w:asciiTheme="minorHAnsi" w:hAnsiTheme="minorHAnsi" w:cstheme="minorHAnsi"/>
          <w:sz w:val="20"/>
        </w:rPr>
        <w:t xml:space="preserve"> </w:t>
      </w:r>
      <w:r w:rsidR="004B4DF8" w:rsidRPr="00DD5EB9">
        <w:rPr>
          <w:rFonts w:asciiTheme="minorHAnsi" w:hAnsiTheme="minorHAnsi" w:cstheme="minorHAnsi"/>
          <w:sz w:val="20"/>
        </w:rPr>
        <w:t>o</w:t>
      </w:r>
      <w:r w:rsidR="00430714" w:rsidRPr="00DD5EB9">
        <w:rPr>
          <w:rFonts w:asciiTheme="minorHAnsi" w:hAnsiTheme="minorHAnsi" w:cstheme="minorHAnsi"/>
          <w:sz w:val="20"/>
        </w:rPr>
        <w:t xml:space="preserve">n </w:t>
      </w:r>
      <w:r w:rsidR="004B4DF8" w:rsidRPr="00DD5EB9">
        <w:rPr>
          <w:rFonts w:asciiTheme="minorHAnsi" w:hAnsiTheme="minorHAnsi" w:cstheme="minorHAnsi"/>
          <w:sz w:val="20"/>
        </w:rPr>
        <w:t xml:space="preserve">suspended sediment in </w:t>
      </w:r>
      <w:r w:rsidR="00430714" w:rsidRPr="00DD5EB9">
        <w:rPr>
          <w:rFonts w:asciiTheme="minorHAnsi" w:hAnsiTheme="minorHAnsi" w:cstheme="minorHAnsi"/>
          <w:sz w:val="20"/>
        </w:rPr>
        <w:t>aquatic environments</w:t>
      </w:r>
      <w:r w:rsidR="00854BA4" w:rsidRPr="00DD5EB9">
        <w:rPr>
          <w:rFonts w:asciiTheme="minorHAnsi" w:hAnsiTheme="minorHAnsi" w:cstheme="minorHAnsi"/>
          <w:sz w:val="20"/>
        </w:rPr>
        <w:t>.</w:t>
      </w:r>
      <w:r w:rsidR="00430714" w:rsidRPr="00DD5EB9">
        <w:rPr>
          <w:rFonts w:asciiTheme="minorHAnsi" w:hAnsiTheme="minorHAnsi" w:cstheme="minorHAnsi"/>
          <w:sz w:val="20"/>
        </w:rPr>
        <w:t xml:space="preserve"> Suspended sediments can signify a host of issues, such as chemical pollution, pathogens, soil erosion, and sedimentation directly impact</w:t>
      </w:r>
      <w:r w:rsidR="00854BA4" w:rsidRPr="00DD5EB9">
        <w:rPr>
          <w:rFonts w:asciiTheme="minorHAnsi" w:hAnsiTheme="minorHAnsi" w:cstheme="minorHAnsi"/>
          <w:sz w:val="20"/>
        </w:rPr>
        <w:t>ing</w:t>
      </w:r>
      <w:r w:rsidR="00430714" w:rsidRPr="00DD5EB9">
        <w:rPr>
          <w:rFonts w:asciiTheme="minorHAnsi" w:hAnsiTheme="minorHAnsi" w:cstheme="minorHAnsi"/>
          <w:sz w:val="20"/>
        </w:rPr>
        <w:t xml:space="preserve"> the health of aquatic ecosystems and the availability of clean water for human use (Owens, 2020; Newcombe &amp; MacDonald, 1991)</w:t>
      </w:r>
      <w:r w:rsidR="00854BA4" w:rsidRPr="00DD5EB9">
        <w:rPr>
          <w:rFonts w:asciiTheme="minorHAnsi" w:hAnsiTheme="minorHAnsi" w:cstheme="minorHAnsi"/>
          <w:sz w:val="20"/>
        </w:rPr>
        <w:t>.</w:t>
      </w:r>
      <w:r w:rsidR="00430714" w:rsidRPr="00DD5EB9">
        <w:rPr>
          <w:rFonts w:asciiTheme="minorHAnsi" w:hAnsiTheme="minorHAnsi" w:cstheme="minorHAnsi"/>
          <w:sz w:val="20"/>
        </w:rPr>
        <w:t xml:space="preserve"> </w:t>
      </w:r>
    </w:p>
    <w:p w14:paraId="4738AF1B" w14:textId="06C81DBA" w:rsidR="00854BA4" w:rsidRPr="00DD5EB9" w:rsidRDefault="00854BA4" w:rsidP="00430714">
      <w:pPr>
        <w:spacing w:after="200"/>
        <w:jc w:val="left"/>
        <w:rPr>
          <w:rFonts w:asciiTheme="minorHAnsi" w:hAnsiTheme="minorHAnsi" w:cstheme="minorHAnsi"/>
          <w:sz w:val="20"/>
        </w:rPr>
      </w:pPr>
      <w:r w:rsidRPr="00DD5EB9">
        <w:rPr>
          <w:rFonts w:asciiTheme="minorHAnsi" w:hAnsiTheme="minorHAnsi" w:cstheme="minorHAnsi"/>
          <w:sz w:val="20"/>
        </w:rPr>
        <w:t xml:space="preserve">Our study </w:t>
      </w:r>
      <w:r w:rsidR="004B4DF8" w:rsidRPr="00DD5EB9">
        <w:rPr>
          <w:rFonts w:asciiTheme="minorHAnsi" w:hAnsiTheme="minorHAnsi" w:cstheme="minorHAnsi"/>
          <w:sz w:val="20"/>
        </w:rPr>
        <w:t xml:space="preserve">recognizes </w:t>
      </w:r>
      <w:r w:rsidRPr="00DD5EB9">
        <w:rPr>
          <w:rFonts w:asciiTheme="minorHAnsi" w:hAnsiTheme="minorHAnsi" w:cstheme="minorHAnsi"/>
          <w:sz w:val="20"/>
        </w:rPr>
        <w:t>that</w:t>
      </w:r>
      <w:r w:rsidR="004B4DF8" w:rsidRPr="00DD5EB9">
        <w:rPr>
          <w:rFonts w:asciiTheme="minorHAnsi" w:hAnsiTheme="minorHAnsi" w:cstheme="minorHAnsi"/>
          <w:sz w:val="20"/>
        </w:rPr>
        <w:t xml:space="preserve"> in some cases</w:t>
      </w:r>
      <w:r w:rsidRPr="00DD5EB9">
        <w:rPr>
          <w:rFonts w:asciiTheme="minorHAnsi" w:hAnsiTheme="minorHAnsi" w:cstheme="minorHAnsi"/>
          <w:sz w:val="20"/>
        </w:rPr>
        <w:t xml:space="preserve"> it is advantageous to utilize a low-cost and low-technology approach, </w:t>
      </w:r>
      <w:r w:rsidR="004B4DF8" w:rsidRPr="00DD5EB9">
        <w:rPr>
          <w:rFonts w:asciiTheme="minorHAnsi" w:hAnsiTheme="minorHAnsi" w:cstheme="minorHAnsi"/>
          <w:sz w:val="20"/>
        </w:rPr>
        <w:t xml:space="preserve">installing a greater number of sensors and thus </w:t>
      </w:r>
      <w:r w:rsidRPr="00DD5EB9">
        <w:rPr>
          <w:rFonts w:asciiTheme="minorHAnsi" w:hAnsiTheme="minorHAnsi" w:cstheme="minorHAnsi"/>
          <w:sz w:val="20"/>
        </w:rPr>
        <w:t>account</w:t>
      </w:r>
      <w:r w:rsidR="004B4DF8" w:rsidRPr="00DD5EB9">
        <w:rPr>
          <w:rFonts w:asciiTheme="minorHAnsi" w:hAnsiTheme="minorHAnsi" w:cstheme="minorHAnsi"/>
          <w:sz w:val="20"/>
        </w:rPr>
        <w:t>ing</w:t>
      </w:r>
      <w:r w:rsidRPr="00DD5EB9">
        <w:rPr>
          <w:rFonts w:asciiTheme="minorHAnsi" w:hAnsiTheme="minorHAnsi" w:cstheme="minorHAnsi"/>
          <w:sz w:val="20"/>
        </w:rPr>
        <w:t xml:space="preserve"> for the spatial-temporal variability of turbidity and suspended matter flows within large-scale hydro systems even with decrease</w:t>
      </w:r>
      <w:r w:rsidR="004B4DF8" w:rsidRPr="00DD5EB9">
        <w:rPr>
          <w:rFonts w:asciiTheme="minorHAnsi" w:hAnsiTheme="minorHAnsi" w:cstheme="minorHAnsi"/>
          <w:sz w:val="20"/>
        </w:rPr>
        <w:t>d</w:t>
      </w:r>
      <w:r w:rsidRPr="00DD5EB9">
        <w:rPr>
          <w:rFonts w:asciiTheme="minorHAnsi" w:hAnsiTheme="minorHAnsi" w:cstheme="minorHAnsi"/>
          <w:sz w:val="20"/>
        </w:rPr>
        <w:t xml:space="preserve"> precision. This enables us to attain a wider scope of analysis. Furthermore, affordable technology enables the monitoring of measurements to be managed and measurement tools to be adapted for social sharing. One such instance includes their use </w:t>
      </w:r>
      <w:r w:rsidR="003D6651" w:rsidRPr="00DD5EB9">
        <w:rPr>
          <w:rFonts w:asciiTheme="minorHAnsi" w:eastAsia="MS Mincho" w:hAnsiTheme="minorHAnsi" w:cstheme="minorHAnsi"/>
          <w:color w:val="000000"/>
          <w:sz w:val="20"/>
        </w:rPr>
        <w:t>b</w:t>
      </w:r>
      <w:r w:rsidR="003D6651" w:rsidRPr="00DD5EB9">
        <w:rPr>
          <w:rFonts w:asciiTheme="minorHAnsi" w:eastAsia="MS Mincho" w:hAnsiTheme="minorHAnsi" w:cstheme="minorHAnsi"/>
          <w:color w:val="000000"/>
          <w:sz w:val="20"/>
        </w:rPr>
        <w:t>y waterway managers or in citizen science programs</w:t>
      </w:r>
      <w:r w:rsidR="003D6651" w:rsidRPr="00DD5EB9">
        <w:rPr>
          <w:rFonts w:asciiTheme="minorHAnsi" w:hAnsiTheme="minorHAnsi" w:cstheme="minorHAnsi"/>
          <w:sz w:val="20"/>
        </w:rPr>
        <w:t>.</w:t>
      </w:r>
    </w:p>
    <w:p w14:paraId="547640BF" w14:textId="1348254B" w:rsidR="00805FAD" w:rsidRPr="00DD5EB9" w:rsidRDefault="00430714" w:rsidP="00430714">
      <w:pPr>
        <w:spacing w:after="200"/>
        <w:jc w:val="left"/>
        <w:rPr>
          <w:rFonts w:asciiTheme="minorHAnsi" w:hAnsiTheme="minorHAnsi" w:cstheme="minorHAnsi"/>
          <w:sz w:val="20"/>
        </w:rPr>
      </w:pPr>
      <w:r w:rsidRPr="00DD5EB9">
        <w:rPr>
          <w:rFonts w:asciiTheme="minorHAnsi" w:hAnsiTheme="minorHAnsi" w:cstheme="minorHAnsi"/>
          <w:sz w:val="20"/>
        </w:rPr>
        <w:t>With this in mind, we</w:t>
      </w:r>
      <w:r w:rsidR="00805FAD" w:rsidRPr="00DD5EB9">
        <w:rPr>
          <w:rFonts w:asciiTheme="minorHAnsi" w:hAnsiTheme="minorHAnsi" w:cstheme="minorHAnsi"/>
          <w:sz w:val="20"/>
        </w:rPr>
        <w:t xml:space="preserve"> focus on the development of a low-</w:t>
      </w:r>
      <w:r w:rsidR="003D6651" w:rsidRPr="00DD5EB9">
        <w:rPr>
          <w:rFonts w:asciiTheme="minorHAnsi" w:hAnsiTheme="minorHAnsi" w:cstheme="minorHAnsi"/>
          <w:sz w:val="20"/>
        </w:rPr>
        <w:t>tech</w:t>
      </w:r>
      <w:r w:rsidR="00805FAD" w:rsidRPr="00DD5EB9">
        <w:rPr>
          <w:rFonts w:asciiTheme="minorHAnsi" w:hAnsiTheme="minorHAnsi" w:cstheme="minorHAnsi"/>
          <w:sz w:val="20"/>
        </w:rPr>
        <w:t xml:space="preserve"> optical turbidimeter</w:t>
      </w:r>
      <w:r w:rsidR="004B4DF8" w:rsidRPr="00DD5EB9">
        <w:rPr>
          <w:rFonts w:asciiTheme="minorHAnsi" w:hAnsiTheme="minorHAnsi" w:cstheme="minorHAnsi"/>
          <w:sz w:val="20"/>
        </w:rPr>
        <w:t xml:space="preserve"> (based on transmittance)</w:t>
      </w:r>
      <w:r w:rsidR="00805FAD" w:rsidRPr="00DD5EB9">
        <w:rPr>
          <w:rFonts w:asciiTheme="minorHAnsi" w:hAnsiTheme="minorHAnsi" w:cstheme="minorHAnsi"/>
          <w:sz w:val="20"/>
        </w:rPr>
        <w:t>, utilizing the SEN0189 sensor</w:t>
      </w:r>
      <w:r w:rsidR="004B4DF8" w:rsidRPr="00DD5EB9">
        <w:rPr>
          <w:rFonts w:asciiTheme="minorHAnsi" w:hAnsiTheme="minorHAnsi" w:cstheme="minorHAnsi"/>
          <w:sz w:val="20"/>
        </w:rPr>
        <w:t>, Arduino boards, and additional sensors for temperature measurement.</w:t>
      </w:r>
      <w:r w:rsidR="00805FAD" w:rsidRPr="00DD5EB9">
        <w:rPr>
          <w:rFonts w:asciiTheme="minorHAnsi" w:hAnsiTheme="minorHAnsi" w:cstheme="minorHAnsi"/>
          <w:sz w:val="20"/>
        </w:rPr>
        <w:t xml:space="preserve"> </w:t>
      </w:r>
      <w:r w:rsidR="004B4DF8" w:rsidRPr="00DD5EB9">
        <w:rPr>
          <w:rFonts w:asciiTheme="minorHAnsi" w:hAnsiTheme="minorHAnsi" w:cstheme="minorHAnsi"/>
          <w:sz w:val="20"/>
        </w:rPr>
        <w:t>We</w:t>
      </w:r>
      <w:r w:rsidR="00805FAD" w:rsidRPr="00DD5EB9">
        <w:rPr>
          <w:rFonts w:asciiTheme="minorHAnsi" w:hAnsiTheme="minorHAnsi" w:cstheme="minorHAnsi"/>
          <w:sz w:val="20"/>
        </w:rPr>
        <w:t xml:space="preserve"> address challenges associated with </w:t>
      </w:r>
      <w:r w:rsidRPr="00DD5EB9">
        <w:rPr>
          <w:rFonts w:asciiTheme="minorHAnsi" w:hAnsiTheme="minorHAnsi" w:cstheme="minorHAnsi"/>
          <w:sz w:val="20"/>
        </w:rPr>
        <w:t>field deployment of this low-tech system</w:t>
      </w:r>
      <w:r w:rsidR="003D6651" w:rsidRPr="00DD5EB9">
        <w:rPr>
          <w:rFonts w:asciiTheme="minorHAnsi" w:hAnsiTheme="minorHAnsi" w:cstheme="minorHAnsi"/>
          <w:sz w:val="20"/>
        </w:rPr>
        <w:t>,</w:t>
      </w:r>
      <w:r w:rsidRPr="00DD5EB9">
        <w:rPr>
          <w:rFonts w:asciiTheme="minorHAnsi" w:hAnsiTheme="minorHAnsi" w:cstheme="minorHAnsi"/>
          <w:sz w:val="20"/>
        </w:rPr>
        <w:t xml:space="preserve"> </w:t>
      </w:r>
      <w:r w:rsidR="00854BA4" w:rsidRPr="00DD5EB9">
        <w:rPr>
          <w:rFonts w:asciiTheme="minorHAnsi" w:hAnsiTheme="minorHAnsi" w:cstheme="minorHAnsi"/>
          <w:sz w:val="20"/>
        </w:rPr>
        <w:t>using high tech sensors as benchmarks for comparison</w:t>
      </w:r>
      <w:r w:rsidR="00805FAD" w:rsidRPr="00DD5EB9">
        <w:rPr>
          <w:rFonts w:asciiTheme="minorHAnsi" w:hAnsiTheme="minorHAnsi" w:cstheme="minorHAnsi"/>
          <w:sz w:val="20"/>
        </w:rPr>
        <w:t xml:space="preserve">. The original SEN0189 sensor, known for its simplicity and prevalent use in literature, </w:t>
      </w:r>
      <w:r w:rsidR="004B4DF8" w:rsidRPr="00DD5EB9">
        <w:rPr>
          <w:rFonts w:asciiTheme="minorHAnsi" w:hAnsiTheme="minorHAnsi" w:cstheme="minorHAnsi"/>
          <w:sz w:val="20"/>
        </w:rPr>
        <w:t>was modified</w:t>
      </w:r>
      <w:r w:rsidR="00805FAD" w:rsidRPr="00DD5EB9">
        <w:rPr>
          <w:rFonts w:asciiTheme="minorHAnsi" w:hAnsiTheme="minorHAnsi" w:cstheme="minorHAnsi"/>
          <w:sz w:val="20"/>
        </w:rPr>
        <w:t xml:space="preserve"> to enhance performance in real-world conditions</w:t>
      </w:r>
      <w:r w:rsidRPr="00DD5EB9">
        <w:rPr>
          <w:rFonts w:asciiTheme="minorHAnsi" w:hAnsiTheme="minorHAnsi" w:cstheme="minorHAnsi"/>
          <w:sz w:val="20"/>
        </w:rPr>
        <w:t>.</w:t>
      </w:r>
    </w:p>
    <w:p w14:paraId="003845F0" w14:textId="67971300" w:rsidR="00DD5EB9" w:rsidRPr="00DD5EB9" w:rsidRDefault="00805FAD" w:rsidP="00805FAD">
      <w:pPr>
        <w:spacing w:after="200"/>
        <w:jc w:val="left"/>
        <w:rPr>
          <w:rFonts w:asciiTheme="minorHAnsi" w:hAnsiTheme="minorHAnsi" w:cstheme="minorHAnsi"/>
          <w:sz w:val="20"/>
        </w:rPr>
      </w:pPr>
      <w:r w:rsidRPr="00DD5EB9">
        <w:rPr>
          <w:rFonts w:asciiTheme="minorHAnsi" w:hAnsiTheme="minorHAnsi" w:cstheme="minorHAnsi"/>
          <w:sz w:val="20"/>
        </w:rPr>
        <w:t>The methodological framework involve</w:t>
      </w:r>
      <w:r w:rsidR="004B4DF8" w:rsidRPr="00DD5EB9">
        <w:rPr>
          <w:rFonts w:asciiTheme="minorHAnsi" w:hAnsiTheme="minorHAnsi" w:cstheme="minorHAnsi"/>
          <w:sz w:val="20"/>
        </w:rPr>
        <w:t>d</w:t>
      </w:r>
      <w:r w:rsidRPr="00DD5EB9">
        <w:rPr>
          <w:rFonts w:asciiTheme="minorHAnsi" w:hAnsiTheme="minorHAnsi" w:cstheme="minorHAnsi"/>
          <w:sz w:val="20"/>
        </w:rPr>
        <w:t xml:space="preserve"> a three-step process: prototype, compensation for environmental factors, and field deployment.</w:t>
      </w:r>
      <w:r w:rsidR="002A22B1">
        <w:rPr>
          <w:rFonts w:asciiTheme="minorHAnsi" w:hAnsiTheme="minorHAnsi" w:cstheme="minorHAnsi"/>
          <w:sz w:val="20"/>
        </w:rPr>
        <w:t xml:space="preserve"> Sensor specific calibration equations were developed, reaching a coefficient of determination (R²) of 0.9994.</w:t>
      </w:r>
      <w:r w:rsidR="00010C70">
        <w:rPr>
          <w:rFonts w:asciiTheme="minorHAnsi" w:hAnsiTheme="minorHAnsi" w:cstheme="minorHAnsi"/>
          <w:sz w:val="20"/>
        </w:rPr>
        <w:t xml:space="preserve"> </w:t>
      </w:r>
      <w:proofErr w:type="gramStart"/>
      <w:r w:rsidR="00CC3485">
        <w:rPr>
          <w:rFonts w:asciiTheme="minorHAnsi" w:hAnsiTheme="minorHAnsi" w:cstheme="minorHAnsi"/>
          <w:sz w:val="20"/>
        </w:rPr>
        <w:t>A</w:t>
      </w:r>
      <w:proofErr w:type="gramEnd"/>
      <w:r w:rsidR="00CC3485">
        <w:rPr>
          <w:rFonts w:asciiTheme="minorHAnsi" w:hAnsiTheme="minorHAnsi" w:cstheme="minorHAnsi"/>
          <w:sz w:val="20"/>
        </w:rPr>
        <w:t xml:space="preserve"> </w:t>
      </w:r>
      <w:r w:rsidR="00010C70">
        <w:rPr>
          <w:rFonts w:asciiTheme="minorHAnsi" w:hAnsiTheme="minorHAnsi" w:cstheme="minorHAnsi"/>
          <w:sz w:val="20"/>
        </w:rPr>
        <w:t xml:space="preserve">correction equation for temperature effects was </w:t>
      </w:r>
      <w:r w:rsidR="00CC3485">
        <w:rPr>
          <w:rFonts w:asciiTheme="minorHAnsi" w:hAnsiTheme="minorHAnsi" w:cstheme="minorHAnsi"/>
          <w:sz w:val="20"/>
        </w:rPr>
        <w:t>developed</w:t>
      </w:r>
      <w:r w:rsidR="002A22B1">
        <w:rPr>
          <w:rFonts w:asciiTheme="minorHAnsi" w:hAnsiTheme="minorHAnsi" w:cstheme="minorHAnsi"/>
          <w:sz w:val="20"/>
        </w:rPr>
        <w:t>.</w:t>
      </w:r>
      <w:r w:rsidRPr="00DD5EB9">
        <w:rPr>
          <w:rFonts w:asciiTheme="minorHAnsi" w:hAnsiTheme="minorHAnsi" w:cstheme="minorHAnsi"/>
          <w:sz w:val="20"/>
        </w:rPr>
        <w:t xml:space="preserve"> </w:t>
      </w:r>
      <w:r w:rsidR="00010C70">
        <w:rPr>
          <w:rFonts w:asciiTheme="minorHAnsi" w:hAnsiTheme="minorHAnsi" w:cstheme="minorHAnsi"/>
          <w:sz w:val="20"/>
        </w:rPr>
        <w:t>In the last step</w:t>
      </w:r>
      <w:r w:rsidR="002A22B1">
        <w:rPr>
          <w:rFonts w:asciiTheme="minorHAnsi" w:hAnsiTheme="minorHAnsi" w:cstheme="minorHAnsi"/>
          <w:sz w:val="20"/>
        </w:rPr>
        <w:t>, field deployment,</w:t>
      </w:r>
      <w:r w:rsidR="00010C70">
        <w:rPr>
          <w:rFonts w:asciiTheme="minorHAnsi" w:hAnsiTheme="minorHAnsi" w:cstheme="minorHAnsi"/>
          <w:sz w:val="20"/>
        </w:rPr>
        <w:t xml:space="preserve"> a 3D printed case for the sensor was designed and built, a relation between measurement uncertainty (in NTU) and energy consumption was defined and a minimum depth of 6cm of sensor installation was defined.</w:t>
      </w:r>
    </w:p>
    <w:p w14:paraId="70E1AE54" w14:textId="65C4842B" w:rsidR="00210898" w:rsidRPr="00DD5EB9" w:rsidRDefault="00805FAD" w:rsidP="00DD5EB9">
      <w:pPr>
        <w:spacing w:after="200"/>
        <w:jc w:val="left"/>
        <w:rPr>
          <w:rFonts w:asciiTheme="minorHAnsi" w:hAnsiTheme="minorHAnsi" w:cstheme="minorHAnsi"/>
          <w:sz w:val="20"/>
        </w:rPr>
      </w:pPr>
      <w:r w:rsidRPr="00DD5EB9">
        <w:rPr>
          <w:rFonts w:asciiTheme="minorHAnsi" w:hAnsiTheme="minorHAnsi" w:cstheme="minorHAnsi"/>
          <w:sz w:val="20"/>
        </w:rPr>
        <w:t>In summary, this study presents a holistic approach to</w:t>
      </w:r>
      <w:r w:rsidR="00DD5EB9" w:rsidRPr="00DD5EB9">
        <w:rPr>
          <w:rFonts w:asciiTheme="minorHAnsi" w:hAnsiTheme="minorHAnsi" w:cstheme="minorHAnsi"/>
          <w:sz w:val="20"/>
        </w:rPr>
        <w:t xml:space="preserve"> a</w:t>
      </w:r>
      <w:r w:rsidRPr="00DD5EB9">
        <w:rPr>
          <w:rFonts w:asciiTheme="minorHAnsi" w:hAnsiTheme="minorHAnsi" w:cstheme="minorHAnsi"/>
          <w:sz w:val="20"/>
        </w:rPr>
        <w:t xml:space="preserve"> low-</w:t>
      </w:r>
      <w:r w:rsidR="00854BA4" w:rsidRPr="00DD5EB9">
        <w:rPr>
          <w:rFonts w:asciiTheme="minorHAnsi" w:hAnsiTheme="minorHAnsi" w:cstheme="minorHAnsi"/>
          <w:sz w:val="20"/>
        </w:rPr>
        <w:t>tech</w:t>
      </w:r>
      <w:r w:rsidRPr="00DD5EB9">
        <w:rPr>
          <w:rFonts w:asciiTheme="minorHAnsi" w:hAnsiTheme="minorHAnsi" w:cstheme="minorHAnsi"/>
          <w:sz w:val="20"/>
        </w:rPr>
        <w:t xml:space="preserve"> optical turbidime</w:t>
      </w:r>
      <w:r w:rsidR="003D6651" w:rsidRPr="00DD5EB9">
        <w:rPr>
          <w:rFonts w:asciiTheme="minorHAnsi" w:hAnsiTheme="minorHAnsi" w:cstheme="minorHAnsi"/>
          <w:sz w:val="20"/>
        </w:rPr>
        <w:t>ter.</w:t>
      </w:r>
      <w:r w:rsidRPr="00DD5EB9">
        <w:rPr>
          <w:rFonts w:asciiTheme="minorHAnsi" w:hAnsiTheme="minorHAnsi" w:cstheme="minorHAnsi"/>
          <w:sz w:val="20"/>
        </w:rPr>
        <w:t xml:space="preserve"> The </w:t>
      </w:r>
      <w:r w:rsidR="00DD5EB9" w:rsidRPr="00DD5EB9">
        <w:rPr>
          <w:rFonts w:asciiTheme="minorHAnsi" w:hAnsiTheme="minorHAnsi" w:cstheme="minorHAnsi"/>
          <w:sz w:val="20"/>
        </w:rPr>
        <w:t xml:space="preserve">use </w:t>
      </w:r>
      <w:r w:rsidRPr="00DD5EB9">
        <w:rPr>
          <w:rFonts w:asciiTheme="minorHAnsi" w:hAnsiTheme="minorHAnsi" w:cstheme="minorHAnsi"/>
          <w:sz w:val="20"/>
        </w:rPr>
        <w:t xml:space="preserve">of the </w:t>
      </w:r>
      <w:r w:rsidR="003D6651" w:rsidRPr="00DD5EB9">
        <w:rPr>
          <w:rFonts w:asciiTheme="minorHAnsi" w:hAnsiTheme="minorHAnsi" w:cstheme="minorHAnsi"/>
          <w:sz w:val="20"/>
        </w:rPr>
        <w:t>system</w:t>
      </w:r>
      <w:r w:rsidRPr="00DD5EB9">
        <w:rPr>
          <w:rFonts w:asciiTheme="minorHAnsi" w:hAnsiTheme="minorHAnsi" w:cstheme="minorHAnsi"/>
          <w:sz w:val="20"/>
        </w:rPr>
        <w:t>, coupled with strategies for compensating environmental factors, underscore</w:t>
      </w:r>
      <w:r w:rsidR="00DD5EB9" w:rsidRPr="00DD5EB9">
        <w:rPr>
          <w:rFonts w:asciiTheme="minorHAnsi" w:hAnsiTheme="minorHAnsi" w:cstheme="minorHAnsi"/>
          <w:sz w:val="20"/>
        </w:rPr>
        <w:t>s</w:t>
      </w:r>
      <w:r w:rsidRPr="00DD5EB9">
        <w:rPr>
          <w:rFonts w:asciiTheme="minorHAnsi" w:hAnsiTheme="minorHAnsi" w:cstheme="minorHAnsi"/>
          <w:sz w:val="20"/>
        </w:rPr>
        <w:t xml:space="preserve"> its potential for accurate and affordable field deployment, addressing the critical need for sustainable inland water management</w:t>
      </w:r>
      <w:r w:rsidR="00854BA4" w:rsidRPr="00DD5EB9">
        <w:rPr>
          <w:rFonts w:asciiTheme="minorHAnsi" w:hAnsiTheme="minorHAnsi" w:cstheme="minorHAnsi"/>
          <w:sz w:val="20"/>
        </w:rPr>
        <w:t>.</w:t>
      </w:r>
    </w:p>
    <w:p w14:paraId="1CE9CC59" w14:textId="77777777" w:rsidR="004A109A" w:rsidRPr="00BA56B9" w:rsidRDefault="004F06C5" w:rsidP="00F92FD1">
      <w:pPr>
        <w:pStyle w:val="Titre1"/>
        <w:spacing w:after="200"/>
        <w:jc w:val="left"/>
        <w:rPr>
          <w:rFonts w:asciiTheme="minorHAnsi" w:hAnsiTheme="minorHAnsi"/>
          <w:sz w:val="20"/>
        </w:rPr>
      </w:pPr>
      <w:r w:rsidRPr="00BA56B9">
        <w:rPr>
          <w:rFonts w:asciiTheme="minorHAnsi" w:hAnsiTheme="minorHAnsi"/>
          <w:sz w:val="20"/>
        </w:rPr>
        <w:t>REFERENCES</w:t>
      </w:r>
    </w:p>
    <w:p w14:paraId="775DD6BF" w14:textId="2798A834" w:rsidR="00EF0268" w:rsidRDefault="00EF0268" w:rsidP="00FB6BDB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  <w:r w:rsidRPr="00EF0268">
        <w:rPr>
          <w:rFonts w:asciiTheme="minorHAnsi" w:hAnsiTheme="minorHAnsi"/>
          <w:sz w:val="20"/>
        </w:rPr>
        <w:t>Owens, P.N.</w:t>
      </w:r>
      <w:r>
        <w:rPr>
          <w:rFonts w:asciiTheme="minorHAnsi" w:hAnsiTheme="minorHAnsi"/>
          <w:sz w:val="20"/>
        </w:rPr>
        <w:t>, 2020.</w:t>
      </w:r>
      <w:r w:rsidRPr="00EF0268">
        <w:rPr>
          <w:rFonts w:asciiTheme="minorHAnsi" w:hAnsiTheme="minorHAnsi"/>
          <w:sz w:val="20"/>
        </w:rPr>
        <w:t xml:space="preserve"> Soil erosion and sediment dynamics in the Anthropocene: a review of human impacts during a period of rapid global environmental change. J Soils Sediments 20, 4115–4143</w:t>
      </w:r>
      <w:r>
        <w:rPr>
          <w:rFonts w:asciiTheme="minorHAnsi" w:hAnsiTheme="minorHAnsi"/>
          <w:sz w:val="20"/>
        </w:rPr>
        <w:t>.</w:t>
      </w:r>
    </w:p>
    <w:p w14:paraId="2679A324" w14:textId="3B78914A" w:rsidR="00EF0268" w:rsidRDefault="00EF0268" w:rsidP="00FB6BDB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  <w:r w:rsidRPr="00EF0268">
        <w:rPr>
          <w:rFonts w:asciiTheme="minorHAnsi" w:hAnsiTheme="minorHAnsi"/>
          <w:sz w:val="20"/>
        </w:rPr>
        <w:t>Newcombe, C. P., &amp; MacDonald, D. D.</w:t>
      </w:r>
      <w:r>
        <w:rPr>
          <w:rFonts w:asciiTheme="minorHAnsi" w:hAnsiTheme="minorHAnsi"/>
          <w:sz w:val="20"/>
        </w:rPr>
        <w:t xml:space="preserve">, </w:t>
      </w:r>
      <w:r w:rsidRPr="00EF0268">
        <w:rPr>
          <w:rFonts w:asciiTheme="minorHAnsi" w:hAnsiTheme="minorHAnsi"/>
          <w:sz w:val="20"/>
        </w:rPr>
        <w:t>199</w:t>
      </w:r>
      <w:r>
        <w:rPr>
          <w:rFonts w:asciiTheme="minorHAnsi" w:hAnsiTheme="minorHAnsi"/>
          <w:sz w:val="20"/>
        </w:rPr>
        <w:t>1</w:t>
      </w:r>
      <w:r w:rsidRPr="00EF0268">
        <w:rPr>
          <w:rFonts w:asciiTheme="minorHAnsi" w:hAnsiTheme="minorHAnsi"/>
          <w:sz w:val="20"/>
        </w:rPr>
        <w:t>. Effects of suspended sediments on aquatic ecosystems. North American journal of fisheries management, 11(1), 72-82.</w:t>
      </w:r>
    </w:p>
    <w:p w14:paraId="3CB25B0B" w14:textId="77777777" w:rsidR="00EF0268" w:rsidRDefault="00EF0268" w:rsidP="00FB6BDB">
      <w:pPr>
        <w:spacing w:after="200"/>
        <w:ind w:left="426" w:hanging="426"/>
        <w:jc w:val="left"/>
        <w:rPr>
          <w:rFonts w:asciiTheme="minorHAnsi" w:hAnsiTheme="minorHAnsi"/>
          <w:sz w:val="20"/>
        </w:rPr>
      </w:pPr>
    </w:p>
    <w:p w14:paraId="709509AE" w14:textId="77777777" w:rsidR="003D6651" w:rsidRDefault="003D6651" w:rsidP="00F92FD1">
      <w:pPr>
        <w:jc w:val="left"/>
        <w:rPr>
          <w:rFonts w:asciiTheme="minorHAnsi" w:hAnsiTheme="minorHAnsi"/>
          <w:sz w:val="20"/>
          <w:lang w:val="fr-FR"/>
        </w:rPr>
        <w:sectPr w:rsidR="003D6651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3225E032" w14:textId="77777777" w:rsidR="00C60DAA" w:rsidRPr="00BA56B9" w:rsidRDefault="00C60DAA" w:rsidP="003D6651">
      <w:pPr>
        <w:jc w:val="left"/>
        <w:rPr>
          <w:rFonts w:asciiTheme="minorHAnsi" w:hAnsiTheme="minorHAnsi"/>
          <w:lang w:eastAsia="ja-JP"/>
        </w:rPr>
      </w:pPr>
    </w:p>
    <w:sectPr w:rsidR="00C60DAA" w:rsidRPr="00BA56B9" w:rsidSect="003D6651"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9" w:h="16834" w:code="9"/>
      <w:pgMar w:top="1354" w:right="1195" w:bottom="1138" w:left="1195" w:header="720" w:footer="720" w:gutter="0"/>
      <w:cols w:space="839"/>
      <w:titlePg/>
      <w:docGrid w:linePitch="2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EB6E3C6" w16cex:dateUtc="2023-11-29T02:23:00Z"/>
  <w16cex:commentExtensible w16cex:durableId="02D07E1C" w16cex:dateUtc="2023-11-29T04:33:00Z"/>
  <w16cex:commentExtensible w16cex:durableId="3CFF30A6" w16cex:dateUtc="2023-11-29T04:33:00Z"/>
  <w16cex:commentExtensible w16cex:durableId="76ABBD4E" w16cex:dateUtc="2023-11-29T04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B9A27" w14:textId="77777777" w:rsidR="00AC74B3" w:rsidRDefault="00AC74B3">
      <w:r>
        <w:separator/>
      </w:r>
    </w:p>
  </w:endnote>
  <w:endnote w:type="continuationSeparator" w:id="0">
    <w:p w14:paraId="55B85A58" w14:textId="77777777" w:rsidR="00AC74B3" w:rsidRDefault="00AC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8146" w14:textId="77777777" w:rsidR="004F06C5" w:rsidRDefault="004F06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CBB3C23" w14:textId="77777777" w:rsidR="004F06C5" w:rsidRDefault="004F06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3F691" w14:textId="77777777" w:rsidR="004F06C5" w:rsidRDefault="004F06C5" w:rsidP="004F06C5">
    <w:pPr>
      <w:pStyle w:val="Pieddepage"/>
      <w:spacing w:after="0"/>
    </w:pPr>
  </w:p>
  <w:p w14:paraId="41D70E3D" w14:textId="77777777" w:rsidR="004F06C5" w:rsidRPr="0040417E" w:rsidRDefault="004741B7" w:rsidP="0040417E">
    <w:pPr>
      <w:pStyle w:val="En-tte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En-tte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CA87" w14:textId="3EBBEA46" w:rsidR="003D6651" w:rsidRPr="0040417E" w:rsidRDefault="003D6651" w:rsidP="003D6651">
    <w:pPr>
      <w:pStyle w:val="En-tte"/>
      <w:spacing w:after="0"/>
      <w:jc w:val="right"/>
      <w:rPr>
        <w:sz w:val="16"/>
        <w:szCs w:val="16"/>
        <w:lang w:val="en-NZ"/>
      </w:rPr>
    </w:pPr>
    <w:r w:rsidRPr="003D6651">
      <w:rPr>
        <w:sz w:val="16"/>
        <w:szCs w:val="16"/>
        <w:lang w:val="en-NZ"/>
      </w:rPr>
      <w:t>20th ANZGG Conference</w:t>
    </w:r>
    <w:r>
      <w:rPr>
        <w:sz w:val="16"/>
        <w:szCs w:val="16"/>
        <w:lang w:val="en-NZ"/>
      </w:rPr>
      <w:t xml:space="preserve"> </w:t>
    </w:r>
    <w:r w:rsidRPr="0040417E">
      <w:rPr>
        <w:sz w:val="16"/>
        <w:szCs w:val="16"/>
        <w:lang w:val="en-NZ"/>
      </w:rPr>
      <w:t>Proceedings</w:t>
    </w:r>
  </w:p>
  <w:p w14:paraId="074B6128" w14:textId="3A4F8538" w:rsidR="003D6651" w:rsidRPr="0040417E" w:rsidRDefault="003D6651" w:rsidP="003D6651">
    <w:pPr>
      <w:pStyle w:val="En-tte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</w:t>
    </w:r>
    <w:r>
      <w:rPr>
        <w:sz w:val="16"/>
        <w:szCs w:val="16"/>
        <w:lang w:val="en-NZ"/>
      </w:rPr>
      <w:t xml:space="preserve">2 </w:t>
    </w:r>
    <w:r w:rsidRPr="0040417E">
      <w:rPr>
        <w:sz w:val="16"/>
        <w:szCs w:val="16"/>
        <w:lang w:val="en-NZ"/>
      </w:rPr>
      <w:t>– 1</w:t>
    </w:r>
    <w:r>
      <w:rPr>
        <w:sz w:val="16"/>
        <w:szCs w:val="16"/>
        <w:lang w:val="en-NZ"/>
      </w:rPr>
      <w:t>6</w:t>
    </w:r>
    <w:r w:rsidRPr="0040417E">
      <w:rPr>
        <w:sz w:val="16"/>
        <w:szCs w:val="16"/>
        <w:lang w:val="en-NZ"/>
      </w:rPr>
      <w:t xml:space="preserve"> </w:t>
    </w:r>
    <w:r>
      <w:rPr>
        <w:sz w:val="16"/>
        <w:szCs w:val="16"/>
        <w:lang w:val="en-NZ"/>
      </w:rPr>
      <w:t>February</w:t>
    </w:r>
    <w:r w:rsidRPr="0040417E">
      <w:rPr>
        <w:sz w:val="16"/>
        <w:szCs w:val="16"/>
        <w:lang w:val="en-NZ"/>
      </w:rPr>
      <w:t xml:space="preserve"> 20</w:t>
    </w:r>
    <w:r>
      <w:rPr>
        <w:sz w:val="16"/>
        <w:szCs w:val="16"/>
        <w:lang w:val="en-NZ"/>
      </w:rPr>
      <w:t>24</w:t>
    </w:r>
  </w:p>
  <w:p w14:paraId="71DAF346" w14:textId="6E380DBB" w:rsidR="003D6651" w:rsidRPr="007F774D" w:rsidRDefault="003D6651" w:rsidP="003D6651">
    <w:pPr>
      <w:pStyle w:val="En-tte"/>
      <w:spacing w:after="0"/>
      <w:jc w:val="right"/>
      <w:rPr>
        <w:lang w:val="en-NZ"/>
      </w:rPr>
    </w:pPr>
    <w:r>
      <w:rPr>
        <w:sz w:val="16"/>
        <w:szCs w:val="16"/>
        <w:lang w:val="en-NZ"/>
      </w:rPr>
      <w:t>Gisborne</w:t>
    </w:r>
    <w:r w:rsidRPr="0040417E">
      <w:rPr>
        <w:sz w:val="16"/>
        <w:szCs w:val="16"/>
        <w:lang w:val="en-NZ"/>
      </w:rPr>
      <w:t>, New Zealand</w:t>
    </w:r>
  </w:p>
  <w:p w14:paraId="14DA3828" w14:textId="77777777" w:rsidR="003D6651" w:rsidRDefault="003D665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9326" w14:textId="77777777" w:rsidR="004F06C5" w:rsidRDefault="004F06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72</w:t>
    </w:r>
    <w:r>
      <w:rPr>
        <w:rStyle w:val="Numrodepage"/>
      </w:rPr>
      <w:fldChar w:fldCharType="end"/>
    </w:r>
  </w:p>
  <w:p w14:paraId="7D670D8A" w14:textId="77777777" w:rsidR="004F06C5" w:rsidRDefault="004F06C5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1FFD" w14:textId="77777777" w:rsidR="004F06C5" w:rsidRDefault="004F06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68</w:t>
    </w:r>
    <w:r>
      <w:rPr>
        <w:rStyle w:val="Numrodepage"/>
      </w:rPr>
      <w:fldChar w:fldCharType="end"/>
    </w:r>
  </w:p>
  <w:p w14:paraId="6D540D57" w14:textId="77777777" w:rsidR="004F06C5" w:rsidRDefault="004F06C5" w:rsidP="00CF47A3">
    <w:pPr>
      <w:pStyle w:val="Pieddepage"/>
      <w:spacing w:after="0"/>
      <w:jc w:val="center"/>
    </w:pPr>
  </w:p>
  <w:p w14:paraId="4C90BA0A" w14:textId="77777777" w:rsidR="004F06C5" w:rsidRPr="0040417E" w:rsidRDefault="004F06C5" w:rsidP="00CF47A3">
    <w:pPr>
      <w:pStyle w:val="En-tte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En-tte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En-tte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D4EE" w14:textId="77777777" w:rsidR="004F06C5" w:rsidRDefault="004F06C5" w:rsidP="006D059A">
    <w:pPr>
      <w:pStyle w:val="Pieddepage"/>
      <w:spacing w:after="0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10898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7CA76D53" w14:textId="77777777" w:rsidR="004F06C5" w:rsidRPr="0040417E" w:rsidRDefault="004F06C5" w:rsidP="006D059A">
    <w:pPr>
      <w:pStyle w:val="En-tte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En-tte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En-tte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0C89" w14:textId="77777777" w:rsidR="00AC74B3" w:rsidRDefault="00AC74B3">
      <w:r>
        <w:separator/>
      </w:r>
    </w:p>
  </w:footnote>
  <w:footnote w:type="continuationSeparator" w:id="0">
    <w:p w14:paraId="42A4290D" w14:textId="77777777" w:rsidR="00AC74B3" w:rsidRDefault="00AC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0346" w14:textId="77777777" w:rsidR="004B2A25" w:rsidRPr="00D67543" w:rsidRDefault="004B2A25" w:rsidP="00D67543">
    <w:pPr>
      <w:pStyle w:val="En-tte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E867C" w14:textId="77777777" w:rsidR="004F06C5" w:rsidRPr="00CF47A3" w:rsidRDefault="004F06C5" w:rsidP="00CF47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21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15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  <w:num w:numId="15">
    <w:abstractNumId w:val="7"/>
  </w:num>
  <w:num w:numId="16">
    <w:abstractNumId w:val="3"/>
  </w:num>
  <w:num w:numId="17">
    <w:abstractNumId w:val="18"/>
  </w:num>
  <w:num w:numId="18">
    <w:abstractNumId w:val="0"/>
  </w:num>
  <w:num w:numId="19">
    <w:abstractNumId w:val="5"/>
  </w:num>
  <w:num w:numId="20">
    <w:abstractNumId w:val="1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0C70"/>
    <w:rsid w:val="00012161"/>
    <w:rsid w:val="0003683E"/>
    <w:rsid w:val="0006549F"/>
    <w:rsid w:val="00075E7D"/>
    <w:rsid w:val="000951FC"/>
    <w:rsid w:val="000B6B47"/>
    <w:rsid w:val="00104FBD"/>
    <w:rsid w:val="001211E4"/>
    <w:rsid w:val="001352C9"/>
    <w:rsid w:val="00146224"/>
    <w:rsid w:val="00153A5E"/>
    <w:rsid w:val="00155A33"/>
    <w:rsid w:val="0016489D"/>
    <w:rsid w:val="00172838"/>
    <w:rsid w:val="00173019"/>
    <w:rsid w:val="001C0488"/>
    <w:rsid w:val="001D3E5E"/>
    <w:rsid w:val="001E2214"/>
    <w:rsid w:val="001F4B76"/>
    <w:rsid w:val="00207907"/>
    <w:rsid w:val="00210898"/>
    <w:rsid w:val="002413F9"/>
    <w:rsid w:val="002456A6"/>
    <w:rsid w:val="0025418D"/>
    <w:rsid w:val="0027599F"/>
    <w:rsid w:val="00291D72"/>
    <w:rsid w:val="002A22B1"/>
    <w:rsid w:val="003037EA"/>
    <w:rsid w:val="00304D68"/>
    <w:rsid w:val="003059A0"/>
    <w:rsid w:val="0031533B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D6651"/>
    <w:rsid w:val="003E3194"/>
    <w:rsid w:val="003F2539"/>
    <w:rsid w:val="0040417E"/>
    <w:rsid w:val="0041022B"/>
    <w:rsid w:val="00430714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B4DF8"/>
    <w:rsid w:val="004F06C5"/>
    <w:rsid w:val="005114C1"/>
    <w:rsid w:val="00535FA7"/>
    <w:rsid w:val="00547E08"/>
    <w:rsid w:val="00554C44"/>
    <w:rsid w:val="00582622"/>
    <w:rsid w:val="005A3010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B2D8C"/>
    <w:rsid w:val="006C13DF"/>
    <w:rsid w:val="006D059A"/>
    <w:rsid w:val="006D5191"/>
    <w:rsid w:val="006E5D7E"/>
    <w:rsid w:val="006F016B"/>
    <w:rsid w:val="0070788D"/>
    <w:rsid w:val="00707D62"/>
    <w:rsid w:val="0071066B"/>
    <w:rsid w:val="00720E17"/>
    <w:rsid w:val="00723226"/>
    <w:rsid w:val="00746E34"/>
    <w:rsid w:val="00766785"/>
    <w:rsid w:val="007827BC"/>
    <w:rsid w:val="007B276A"/>
    <w:rsid w:val="007B3CAD"/>
    <w:rsid w:val="007B5464"/>
    <w:rsid w:val="007F774D"/>
    <w:rsid w:val="00805FAD"/>
    <w:rsid w:val="0081058F"/>
    <w:rsid w:val="00812438"/>
    <w:rsid w:val="00830D90"/>
    <w:rsid w:val="0085033F"/>
    <w:rsid w:val="0085137E"/>
    <w:rsid w:val="00854BA4"/>
    <w:rsid w:val="00877089"/>
    <w:rsid w:val="00883AE8"/>
    <w:rsid w:val="008A17C5"/>
    <w:rsid w:val="008A3DF3"/>
    <w:rsid w:val="008A4B63"/>
    <w:rsid w:val="008C7B8B"/>
    <w:rsid w:val="008D5CD7"/>
    <w:rsid w:val="0090164E"/>
    <w:rsid w:val="00903714"/>
    <w:rsid w:val="00907802"/>
    <w:rsid w:val="009221FC"/>
    <w:rsid w:val="00970C07"/>
    <w:rsid w:val="009B63C5"/>
    <w:rsid w:val="009C1423"/>
    <w:rsid w:val="009F58E9"/>
    <w:rsid w:val="00A15BA7"/>
    <w:rsid w:val="00A34A2E"/>
    <w:rsid w:val="00A53413"/>
    <w:rsid w:val="00A6199E"/>
    <w:rsid w:val="00A66A70"/>
    <w:rsid w:val="00A66EA4"/>
    <w:rsid w:val="00A90892"/>
    <w:rsid w:val="00AA1C0D"/>
    <w:rsid w:val="00AC3F5C"/>
    <w:rsid w:val="00AC74B3"/>
    <w:rsid w:val="00AD2AAC"/>
    <w:rsid w:val="00AD7142"/>
    <w:rsid w:val="00B018E9"/>
    <w:rsid w:val="00B02B2F"/>
    <w:rsid w:val="00B06F5F"/>
    <w:rsid w:val="00B20176"/>
    <w:rsid w:val="00B35BBC"/>
    <w:rsid w:val="00B35CC5"/>
    <w:rsid w:val="00BA0AC7"/>
    <w:rsid w:val="00BA56B9"/>
    <w:rsid w:val="00BA6452"/>
    <w:rsid w:val="00BB482D"/>
    <w:rsid w:val="00BC2CCA"/>
    <w:rsid w:val="00BC30B4"/>
    <w:rsid w:val="00BC5A65"/>
    <w:rsid w:val="00BC6B4F"/>
    <w:rsid w:val="00C422C6"/>
    <w:rsid w:val="00C5199D"/>
    <w:rsid w:val="00C60DAA"/>
    <w:rsid w:val="00C841F4"/>
    <w:rsid w:val="00CB0A74"/>
    <w:rsid w:val="00CB378A"/>
    <w:rsid w:val="00CB7209"/>
    <w:rsid w:val="00CC3485"/>
    <w:rsid w:val="00CF47A3"/>
    <w:rsid w:val="00D0522F"/>
    <w:rsid w:val="00D24920"/>
    <w:rsid w:val="00D3131F"/>
    <w:rsid w:val="00D32B64"/>
    <w:rsid w:val="00D52D0F"/>
    <w:rsid w:val="00D63C0C"/>
    <w:rsid w:val="00D67543"/>
    <w:rsid w:val="00DB2B04"/>
    <w:rsid w:val="00DB7CE3"/>
    <w:rsid w:val="00DD2E9C"/>
    <w:rsid w:val="00DD5EB9"/>
    <w:rsid w:val="00E17D28"/>
    <w:rsid w:val="00E206CB"/>
    <w:rsid w:val="00E20A8E"/>
    <w:rsid w:val="00E83F80"/>
    <w:rsid w:val="00E85BE7"/>
    <w:rsid w:val="00E95F48"/>
    <w:rsid w:val="00EA6D6C"/>
    <w:rsid w:val="00EC1795"/>
    <w:rsid w:val="00EC27DF"/>
    <w:rsid w:val="00EF0268"/>
    <w:rsid w:val="00F115B5"/>
    <w:rsid w:val="00F11D3A"/>
    <w:rsid w:val="00F20BEA"/>
    <w:rsid w:val="00F26421"/>
    <w:rsid w:val="00F45B65"/>
    <w:rsid w:val="00F47289"/>
    <w:rsid w:val="00F5454F"/>
    <w:rsid w:val="00F63B74"/>
    <w:rsid w:val="00F677E9"/>
    <w:rsid w:val="00F92FD1"/>
    <w:rsid w:val="00FA22B2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Titre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Titre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Titre5">
    <w:name w:val="heading 5"/>
    <w:basedOn w:val="Normal"/>
    <w:next w:val="Corpsdetexte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Titre6">
    <w:name w:val="heading 6"/>
    <w:basedOn w:val="Normal"/>
    <w:next w:val="Corpsdetexte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Titre7">
    <w:name w:val="heading 7"/>
    <w:basedOn w:val="Normal"/>
    <w:next w:val="Corpsdetexte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Titre8">
    <w:name w:val="heading 8"/>
    <w:basedOn w:val="Normal"/>
    <w:next w:val="Corpsdetexte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Titre9">
    <w:name w:val="heading 9"/>
    <w:basedOn w:val="Normal"/>
    <w:next w:val="Corpsdetexte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4851CD"/>
    <w:rPr>
      <w:sz w:val="18"/>
      <w:u w:val="single"/>
      <w:lang w:val="en-US" w:eastAsia="en-US"/>
    </w:rPr>
  </w:style>
  <w:style w:type="paragraph" w:styleId="Corpsdetexte">
    <w:name w:val="Body Text"/>
    <w:basedOn w:val="Normal"/>
    <w:rsid w:val="00207907"/>
    <w:pPr>
      <w:spacing w:before="40" w:after="0"/>
    </w:pPr>
    <w:rPr>
      <w:sz w:val="24"/>
    </w:rPr>
  </w:style>
  <w:style w:type="paragraph" w:styleId="Lgende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re">
    <w:name w:val="Title"/>
    <w:basedOn w:val="Normal"/>
    <w:link w:val="TitreC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reCar">
    <w:name w:val="Titre Car"/>
    <w:link w:val="Titre"/>
    <w:rsid w:val="0040417E"/>
    <w:rPr>
      <w:b/>
      <w:kern w:val="28"/>
      <w:sz w:val="24"/>
      <w:lang w:val="en-US" w:eastAsia="en-US"/>
    </w:rPr>
  </w:style>
  <w:style w:type="paragraph" w:styleId="En-tte">
    <w:name w:val="header"/>
    <w:basedOn w:val="Normal"/>
    <w:link w:val="En-tteCar"/>
    <w:rsid w:val="00207907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r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Pieddepage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Lgende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Lienhypertexte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Paragraphedeliste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Corpsdetexte2">
    <w:name w:val="Body Text 2"/>
    <w:basedOn w:val="Normal"/>
    <w:link w:val="Corpsdetexte2Car"/>
    <w:rsid w:val="004851CD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4851CD"/>
    <w:rPr>
      <w:sz w:val="18"/>
      <w:lang w:val="en-US" w:eastAsia="en-US"/>
    </w:rPr>
  </w:style>
  <w:style w:type="paragraph" w:styleId="Retraitcorpsdetexte">
    <w:name w:val="Body Text Indent"/>
    <w:basedOn w:val="Normal"/>
    <w:link w:val="RetraitcorpsdetexteCar"/>
    <w:rsid w:val="004851CD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4851CD"/>
    <w:rPr>
      <w:sz w:val="18"/>
      <w:lang w:val="en-US" w:eastAsia="en-US"/>
    </w:rPr>
  </w:style>
  <w:style w:type="paragraph" w:styleId="Retraitcorpsdetexte2">
    <w:name w:val="Body Text Indent 2"/>
    <w:basedOn w:val="Normal"/>
    <w:link w:val="Retraitcorpsdetexte2Car"/>
    <w:rsid w:val="004851CD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4851CD"/>
    <w:rPr>
      <w:sz w:val="18"/>
      <w:lang w:val="en-US" w:eastAsia="en-US"/>
    </w:rPr>
  </w:style>
  <w:style w:type="paragraph" w:styleId="Textebrut">
    <w:name w:val="Plain Text"/>
    <w:basedOn w:val="Normal"/>
    <w:link w:val="TextebrutC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TextebrutCar">
    <w:name w:val="Texte brut Car"/>
    <w:link w:val="Textebrut"/>
    <w:rsid w:val="004851CD"/>
    <w:rPr>
      <w:rFonts w:ascii="Courier New" w:hAnsi="Courier New"/>
      <w:szCs w:val="24"/>
      <w:lang w:val="en-US" w:eastAsia="en-US"/>
    </w:rPr>
  </w:style>
  <w:style w:type="character" w:styleId="Marquedecommentaire">
    <w:name w:val="annotation reference"/>
    <w:rsid w:val="004851CD"/>
    <w:rPr>
      <w:sz w:val="18"/>
      <w:szCs w:val="18"/>
    </w:rPr>
  </w:style>
  <w:style w:type="paragraph" w:styleId="Commentaire">
    <w:name w:val="annotation text"/>
    <w:basedOn w:val="Normal"/>
    <w:link w:val="CommentaireCar"/>
    <w:rsid w:val="004851CD"/>
    <w:pPr>
      <w:jc w:val="left"/>
    </w:pPr>
    <w:rPr>
      <w:rFonts w:eastAsia="MS Mincho"/>
    </w:rPr>
  </w:style>
  <w:style w:type="character" w:customStyle="1" w:styleId="CommentaireCar">
    <w:name w:val="Commentaire Car"/>
    <w:link w:val="Commentaire"/>
    <w:rsid w:val="004851CD"/>
    <w:rPr>
      <w:rFonts w:eastAsia="MS Mincho"/>
      <w:sz w:val="18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4851CD"/>
    <w:rPr>
      <w:b/>
      <w:bCs/>
    </w:rPr>
  </w:style>
  <w:style w:type="character" w:customStyle="1" w:styleId="ObjetducommentaireCar">
    <w:name w:val="Objet du commentaire Car"/>
    <w:link w:val="Objetducommentaire"/>
    <w:rsid w:val="004851CD"/>
    <w:rPr>
      <w:rFonts w:eastAsia="MS Mincho"/>
      <w:b/>
      <w:bCs/>
      <w:sz w:val="18"/>
      <w:lang w:val="en-US" w:eastAsia="en-US"/>
    </w:rPr>
  </w:style>
  <w:style w:type="paragraph" w:styleId="Textedebulles">
    <w:name w:val="Balloon Text"/>
    <w:basedOn w:val="Normal"/>
    <w:link w:val="TextedebullesCar"/>
    <w:rsid w:val="004851CD"/>
    <w:rPr>
      <w:rFonts w:ascii="Arial" w:eastAsia="MS Gothic" w:hAnsi="Arial"/>
      <w:szCs w:val="18"/>
    </w:rPr>
  </w:style>
  <w:style w:type="character" w:customStyle="1" w:styleId="TextedebullesCar">
    <w:name w:val="Texte de bulles Car"/>
    <w:link w:val="Textedebulles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lev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Policepardfaut"/>
    <w:rsid w:val="00C60DAA"/>
  </w:style>
  <w:style w:type="paragraph" w:styleId="TM1">
    <w:name w:val="toc 1"/>
    <w:basedOn w:val="Normal"/>
    <w:next w:val="Normal"/>
    <w:autoRedefine/>
    <w:uiPriority w:val="39"/>
    <w:rsid w:val="00CF47A3"/>
  </w:style>
  <w:style w:type="paragraph" w:styleId="TM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M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Policepardfaut"/>
    <w:rsid w:val="00E206CB"/>
  </w:style>
  <w:style w:type="paragraph" w:styleId="Rvision">
    <w:name w:val="Revision"/>
    <w:hidden/>
    <w:uiPriority w:val="99"/>
    <w:semiHidden/>
    <w:rsid w:val="004B4DF8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9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77201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0905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8080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1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23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22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311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160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335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2574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8515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13E02E526D24F9D85BBE671AA56C0" ma:contentTypeVersion="11" ma:contentTypeDescription="Crée un document." ma:contentTypeScope="" ma:versionID="f3878356f285d9fb87d3429d70edb040">
  <xsd:schema xmlns:xsd="http://www.w3.org/2001/XMLSchema" xmlns:xs="http://www.w3.org/2001/XMLSchema" xmlns:p="http://schemas.microsoft.com/office/2006/metadata/properties" xmlns:ns3="75e736d7-f106-4168-a580-7fa02f07bd30" targetNamespace="http://schemas.microsoft.com/office/2006/metadata/properties" ma:root="true" ma:fieldsID="c24d68f96fea73e4a23eca927be559ea" ns3:_="">
    <xsd:import namespace="75e736d7-f106-4168-a580-7fa02f07b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736d7-f106-4168-a580-7fa02f07b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71F1-9C66-4AB8-9A55-255E905E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736d7-f106-4168-a580-7fa02f07b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A99A6-D410-438C-8E48-5D932DB12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49488-ADD7-4A98-927E-B8459E77F448}">
  <ds:schemaRefs>
    <ds:schemaRef ds:uri="http://purl.org/dc/dcmitype/"/>
    <ds:schemaRef ds:uri="http://schemas.microsoft.com/office/infopath/2007/PartnerControls"/>
    <ds:schemaRef ds:uri="75e736d7-f106-4168-a580-7fa02f07bd30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BAC76E-0CFD-4B3E-A17F-894E67D1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Steam-Water Relative Permeability</vt:lpstr>
      <vt:lpstr>Steam-Water Relative Permeability</vt:lpstr>
    </vt:vector>
  </TitlesOfParts>
  <Company>Petroleum Engineering</Company>
  <LinksUpToDate>false</LinksUpToDate>
  <CharactersWithSpaces>3294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Maria Sobierajski-Gisi</cp:lastModifiedBy>
  <cp:revision>3</cp:revision>
  <cp:lastPrinted>2010-01-26T00:37:00Z</cp:lastPrinted>
  <dcterms:created xsi:type="dcterms:W3CDTF">2023-11-29T09:23:00Z</dcterms:created>
  <dcterms:modified xsi:type="dcterms:W3CDTF">2023-11-29T09:34:00Z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0x010100B9013E02E526D24F9D85BBE671AA56C0</vt:lpwstr>
  </property>
</Properties>
</file>